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B5" w:rsidRPr="008E7AC8" w:rsidRDefault="002A01B5" w:rsidP="006E3B03">
      <w:pPr>
        <w:tabs>
          <w:tab w:val="left" w:pos="-1701"/>
        </w:tabs>
        <w:autoSpaceDE w:val="0"/>
        <w:autoSpaceDN w:val="0"/>
        <w:adjustRightInd w:val="0"/>
        <w:spacing w:after="0" w:line="240" w:lineRule="auto"/>
        <w:jc w:val="both"/>
        <w:outlineLvl w:val="0"/>
        <w:rPr>
          <w:rFonts w:ascii="Consolas" w:hAnsi="Consolas" w:cs="Consolas"/>
          <w:b/>
          <w:bCs/>
          <w:sz w:val="52"/>
          <w:szCs w:val="52"/>
        </w:rPr>
      </w:pPr>
      <w:r w:rsidRPr="008E7AC8">
        <w:rPr>
          <w:rFonts w:ascii="Consolas" w:hAnsi="Consolas" w:cs="Consolas"/>
          <w:b/>
          <w:bCs/>
          <w:sz w:val="52"/>
          <w:szCs w:val="52"/>
        </w:rPr>
        <w:t>CONTRATO Nº 06</w:t>
      </w:r>
      <w:r>
        <w:rPr>
          <w:rFonts w:ascii="Consolas" w:hAnsi="Consolas" w:cs="Consolas"/>
          <w:b/>
          <w:bCs/>
          <w:sz w:val="52"/>
          <w:szCs w:val="52"/>
        </w:rPr>
        <w:t>8</w:t>
      </w:r>
      <w:r w:rsidRPr="008E7AC8">
        <w:rPr>
          <w:rFonts w:ascii="Consolas" w:hAnsi="Consolas" w:cs="Consolas"/>
          <w:b/>
          <w:bCs/>
          <w:sz w:val="52"/>
          <w:szCs w:val="52"/>
        </w:rPr>
        <w:t>/2017</w:t>
      </w:r>
    </w:p>
    <w:p w:rsidR="002A01B5" w:rsidRDefault="002A01B5" w:rsidP="006E3B03">
      <w:pPr>
        <w:tabs>
          <w:tab w:val="left" w:pos="-1701"/>
        </w:tabs>
        <w:autoSpaceDE w:val="0"/>
        <w:autoSpaceDN w:val="0"/>
        <w:adjustRightInd w:val="0"/>
        <w:spacing w:after="0" w:line="240" w:lineRule="auto"/>
        <w:jc w:val="both"/>
        <w:rPr>
          <w:rFonts w:ascii="Consolas" w:hAnsi="Consolas" w:cs="Consolas"/>
          <w:b/>
          <w:bCs/>
          <w:sz w:val="28"/>
          <w:szCs w:val="28"/>
        </w:rPr>
      </w:pPr>
    </w:p>
    <w:p w:rsidR="002A01B5" w:rsidRPr="00C92570" w:rsidRDefault="002A01B5" w:rsidP="006E3B03">
      <w:pPr>
        <w:tabs>
          <w:tab w:val="left" w:pos="-1701"/>
        </w:tabs>
        <w:autoSpaceDE w:val="0"/>
        <w:autoSpaceDN w:val="0"/>
        <w:adjustRightInd w:val="0"/>
        <w:spacing w:after="0" w:line="240" w:lineRule="auto"/>
        <w:ind w:left="4536"/>
        <w:jc w:val="both"/>
        <w:rPr>
          <w:rFonts w:ascii="Consolas" w:hAnsi="Consolas" w:cs="Consolas"/>
          <w:b/>
          <w:bCs/>
          <w:sz w:val="28"/>
          <w:szCs w:val="28"/>
        </w:rPr>
      </w:pPr>
      <w:r w:rsidRPr="00C92570">
        <w:rPr>
          <w:rFonts w:ascii="Consolas" w:hAnsi="Consolas" w:cs="Consolas"/>
          <w:b/>
          <w:bCs/>
          <w:sz w:val="28"/>
          <w:szCs w:val="28"/>
        </w:rPr>
        <w:t xml:space="preserve">CONTRATO QUE ENTRE SI CELEBRAM O </w:t>
      </w:r>
      <w:r w:rsidRPr="00C92570">
        <w:rPr>
          <w:rFonts w:ascii="Consolas" w:hAnsi="Consolas" w:cs="Consolas"/>
          <w:b/>
          <w:sz w:val="28"/>
          <w:szCs w:val="28"/>
        </w:rPr>
        <w:t>MUNICÍPIO DE PIRAJUÍ</w:t>
      </w:r>
      <w:r w:rsidRPr="00C92570">
        <w:rPr>
          <w:rFonts w:ascii="Consolas" w:hAnsi="Consolas" w:cs="Consolas"/>
          <w:b/>
          <w:bCs/>
          <w:sz w:val="28"/>
          <w:szCs w:val="28"/>
        </w:rPr>
        <w:t xml:space="preserve"> E A EMPRESA </w:t>
      </w:r>
      <w:r w:rsidRPr="00E319D8">
        <w:rPr>
          <w:rFonts w:ascii="Consolas" w:hAnsi="Consolas" w:cs="Consolas"/>
          <w:b/>
          <w:snapToGrid w:val="0"/>
          <w:sz w:val="28"/>
          <w:szCs w:val="28"/>
        </w:rPr>
        <w:t xml:space="preserve">COMPANHIA DE PROCESSAMENTO DE DADOS DO ESTADO DE SÃO PAULO </w:t>
      </w:r>
      <w:r>
        <w:rPr>
          <w:rFonts w:ascii="Consolas" w:hAnsi="Consolas" w:cs="Consolas"/>
          <w:b/>
          <w:snapToGrid w:val="0"/>
          <w:sz w:val="28"/>
          <w:szCs w:val="28"/>
        </w:rPr>
        <w:t>–</w:t>
      </w:r>
      <w:r w:rsidRPr="00E319D8">
        <w:rPr>
          <w:rFonts w:ascii="Consolas" w:hAnsi="Consolas" w:cs="Consolas"/>
          <w:b/>
          <w:snapToGrid w:val="0"/>
          <w:sz w:val="28"/>
          <w:szCs w:val="28"/>
        </w:rPr>
        <w:t xml:space="preserve"> PRODESP</w:t>
      </w:r>
      <w:r w:rsidRPr="00C92570">
        <w:rPr>
          <w:rFonts w:ascii="Consolas" w:hAnsi="Consolas" w:cs="Consolas"/>
          <w:b/>
          <w:bCs/>
          <w:sz w:val="28"/>
          <w:szCs w:val="28"/>
        </w:rPr>
        <w:t>.</w:t>
      </w:r>
    </w:p>
    <w:p w:rsidR="002A01B5" w:rsidRPr="00C92570" w:rsidRDefault="002A01B5" w:rsidP="006E3B03">
      <w:pPr>
        <w:pStyle w:val="Default"/>
        <w:tabs>
          <w:tab w:val="left" w:pos="-1701"/>
        </w:tabs>
        <w:ind w:firstLine="0"/>
        <w:jc w:val="both"/>
        <w:rPr>
          <w:rFonts w:ascii="Consolas" w:hAnsi="Consolas" w:cs="Consolas"/>
          <w:b/>
          <w:bCs/>
          <w:color w:val="auto"/>
          <w:sz w:val="28"/>
          <w:szCs w:val="28"/>
          <w:lang w:val="pt-BR"/>
        </w:rPr>
      </w:pPr>
    </w:p>
    <w:p w:rsidR="002A01B5" w:rsidRPr="00C92570" w:rsidRDefault="002A01B5" w:rsidP="006E3B03">
      <w:pPr>
        <w:tabs>
          <w:tab w:val="left" w:pos="-1701"/>
        </w:tabs>
        <w:autoSpaceDE w:val="0"/>
        <w:autoSpaceDN w:val="0"/>
        <w:adjustRightInd w:val="0"/>
        <w:spacing w:after="0" w:line="240" w:lineRule="auto"/>
        <w:jc w:val="right"/>
        <w:outlineLvl w:val="0"/>
        <w:rPr>
          <w:rFonts w:ascii="Consolas" w:eastAsiaTheme="minorHAnsi" w:hAnsi="Consolas" w:cs="Consolas"/>
          <w:b/>
          <w:bCs/>
          <w:sz w:val="28"/>
          <w:szCs w:val="28"/>
        </w:rPr>
      </w:pPr>
      <w:r w:rsidRPr="00C92570">
        <w:rPr>
          <w:rFonts w:ascii="Consolas" w:eastAsiaTheme="minorHAnsi" w:hAnsi="Consolas" w:cs="Consolas"/>
          <w:b/>
          <w:bCs/>
          <w:sz w:val="28"/>
          <w:szCs w:val="28"/>
        </w:rPr>
        <w:t xml:space="preserve">PROCESSO N° </w:t>
      </w:r>
      <w:r>
        <w:rPr>
          <w:rFonts w:ascii="Consolas" w:eastAsiaTheme="minorHAnsi" w:hAnsi="Consolas" w:cs="Consolas"/>
          <w:b/>
          <w:bCs/>
          <w:sz w:val="28"/>
          <w:szCs w:val="28"/>
        </w:rPr>
        <w:t>052/2017</w:t>
      </w:r>
    </w:p>
    <w:p w:rsidR="002A01B5" w:rsidRPr="00C92570" w:rsidRDefault="002A01B5" w:rsidP="006E3B03">
      <w:pPr>
        <w:pStyle w:val="Default"/>
        <w:tabs>
          <w:tab w:val="left" w:pos="-1701"/>
        </w:tabs>
        <w:ind w:firstLine="0"/>
        <w:jc w:val="both"/>
        <w:rPr>
          <w:rFonts w:ascii="Consolas" w:hAnsi="Consolas" w:cs="Consolas"/>
          <w:b/>
          <w:bCs/>
          <w:color w:val="auto"/>
          <w:sz w:val="28"/>
          <w:szCs w:val="28"/>
          <w:lang w:val="pt-BR"/>
        </w:rPr>
      </w:pPr>
    </w:p>
    <w:p w:rsidR="002A01B5" w:rsidRDefault="002A01B5" w:rsidP="006E3B03">
      <w:pPr>
        <w:widowControl w:val="0"/>
        <w:tabs>
          <w:tab w:val="left" w:pos="567"/>
        </w:tabs>
        <w:spacing w:after="0" w:line="240" w:lineRule="auto"/>
        <w:jc w:val="both"/>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17</w:t>
      </w:r>
      <w:r w:rsidRPr="00C92570">
        <w:rPr>
          <w:rFonts w:ascii="Consolas" w:hAnsi="Consolas" w:cs="Consolas"/>
          <w:sz w:val="28"/>
          <w:szCs w:val="28"/>
        </w:rPr>
        <w:t xml:space="preserve"> dias do mês de </w:t>
      </w:r>
      <w:r>
        <w:rPr>
          <w:rFonts w:ascii="Consolas" w:hAnsi="Consolas" w:cs="Consolas"/>
          <w:sz w:val="28"/>
          <w:szCs w:val="28"/>
        </w:rPr>
        <w:t>novembro</w:t>
      </w:r>
      <w:r w:rsidRPr="00C92570">
        <w:rPr>
          <w:rFonts w:ascii="Consolas" w:hAnsi="Consolas" w:cs="Consolas"/>
          <w:sz w:val="28"/>
          <w:szCs w:val="28"/>
        </w:rPr>
        <w:t xml:space="preserve"> de 2017,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C92570">
        <w:rPr>
          <w:rFonts w:ascii="Consolas" w:hAnsi="Consolas" w:cs="Consolas"/>
          <w:b/>
          <w:sz w:val="28"/>
          <w:szCs w:val="28"/>
        </w:rPr>
        <w:t>CONTRATANTE</w:t>
      </w:r>
      <w:r w:rsidRPr="00C92570">
        <w:rPr>
          <w:rFonts w:ascii="Consolas" w:hAnsi="Consolas" w:cs="Consolas"/>
          <w:sz w:val="28"/>
          <w:szCs w:val="28"/>
        </w:rPr>
        <w:t>, e de outro</w:t>
      </w:r>
      <w:r>
        <w:rPr>
          <w:rFonts w:ascii="Consolas" w:hAnsi="Consolas" w:cs="Consolas"/>
          <w:sz w:val="28"/>
          <w:szCs w:val="28"/>
        </w:rPr>
        <w:t>,</w:t>
      </w:r>
      <w:r w:rsidRPr="00C92570">
        <w:rPr>
          <w:rFonts w:ascii="Consolas" w:hAnsi="Consolas" w:cs="Consolas"/>
          <w:sz w:val="28"/>
          <w:szCs w:val="28"/>
        </w:rPr>
        <w:t xml:space="preserve"> a </w:t>
      </w:r>
      <w:r w:rsidR="00983785" w:rsidRPr="00983785">
        <w:rPr>
          <w:rFonts w:ascii="Consolas" w:hAnsi="Consolas" w:cs="Consolas"/>
          <w:b/>
          <w:sz w:val="28"/>
          <w:szCs w:val="28"/>
        </w:rPr>
        <w:t xml:space="preserve">EMPRESA </w:t>
      </w:r>
      <w:r w:rsidRPr="00E319D8">
        <w:rPr>
          <w:rFonts w:ascii="Consolas" w:hAnsi="Consolas" w:cs="Consolas"/>
          <w:b/>
          <w:snapToGrid w:val="0"/>
          <w:sz w:val="28"/>
          <w:szCs w:val="28"/>
        </w:rPr>
        <w:t xml:space="preserve">COMPANHIA DE PROCESSAMENTO DE DADOS DO ESTADO DE SÃO PAULO </w:t>
      </w:r>
      <w:r>
        <w:rPr>
          <w:rFonts w:ascii="Consolas" w:hAnsi="Consolas" w:cs="Consolas"/>
          <w:b/>
          <w:snapToGrid w:val="0"/>
          <w:sz w:val="28"/>
          <w:szCs w:val="28"/>
        </w:rPr>
        <w:t>–</w:t>
      </w:r>
      <w:r w:rsidRPr="00E319D8">
        <w:rPr>
          <w:rFonts w:ascii="Consolas" w:hAnsi="Consolas" w:cs="Consolas"/>
          <w:b/>
          <w:snapToGrid w:val="0"/>
          <w:sz w:val="28"/>
          <w:szCs w:val="28"/>
        </w:rPr>
        <w:t xml:space="preserve"> PRODESP</w:t>
      </w:r>
      <w:r w:rsidRPr="00E319D8">
        <w:rPr>
          <w:rFonts w:ascii="Consolas" w:hAnsi="Consolas" w:cs="Consolas"/>
          <w:snapToGrid w:val="0"/>
          <w:sz w:val="28"/>
          <w:szCs w:val="28"/>
        </w:rPr>
        <w:t>, com sede no Município de Taboão da Serra, Estado de São Paulo, à Rua Agueda Gonçalves nº 240 – CEP 06.760-900, inscrita no CNPJ sob o número 62.577.929/0001-35</w:t>
      </w:r>
      <w:r w:rsidRPr="008E7AC8">
        <w:rPr>
          <w:rFonts w:ascii="Consolas" w:hAnsi="Consolas" w:cs="Consolas"/>
          <w:sz w:val="28"/>
          <w:szCs w:val="28"/>
        </w:rPr>
        <w:t xml:space="preserve">, </w:t>
      </w:r>
      <w:r w:rsidR="00151920">
        <w:rPr>
          <w:rFonts w:ascii="Consolas" w:hAnsi="Consolas" w:cs="Consolas"/>
          <w:sz w:val="28"/>
          <w:szCs w:val="28"/>
        </w:rPr>
        <w:t>d</w:t>
      </w:r>
      <w:r w:rsidRPr="00C92570">
        <w:rPr>
          <w:rFonts w:ascii="Consolas" w:hAnsi="Consolas" w:cs="Consolas"/>
          <w:sz w:val="28"/>
          <w:szCs w:val="28"/>
        </w:rPr>
        <w:t xml:space="preserve">oravante denominada </w:t>
      </w:r>
      <w:r w:rsidRPr="00C92570">
        <w:rPr>
          <w:rFonts w:ascii="Consolas" w:hAnsi="Consolas" w:cs="Consolas"/>
          <w:b/>
          <w:bCs/>
          <w:sz w:val="28"/>
          <w:szCs w:val="28"/>
        </w:rPr>
        <w:t>CONTRATADA</w:t>
      </w:r>
      <w:r w:rsidRPr="00C92570">
        <w:rPr>
          <w:rFonts w:ascii="Consolas" w:hAnsi="Consolas" w:cs="Consolas"/>
          <w:sz w:val="28"/>
          <w:szCs w:val="28"/>
        </w:rPr>
        <w:t>, firmam a presente contratação nos termos das Leis Federais nºs 10.520/2002 e 8.666/1993 e alterações, com as seguintes cláusulas:</w:t>
      </w:r>
    </w:p>
    <w:p w:rsidR="002A01B5" w:rsidRPr="002A01B5" w:rsidRDefault="002A01B5" w:rsidP="006E3B03">
      <w:pPr>
        <w:widowControl w:val="0"/>
        <w:tabs>
          <w:tab w:val="left" w:pos="567"/>
        </w:tabs>
        <w:spacing w:after="0" w:line="240" w:lineRule="auto"/>
        <w:jc w:val="both"/>
        <w:rPr>
          <w:rFonts w:ascii="Consolas" w:hAnsi="Consolas" w:cs="Consolas"/>
          <w:snapToGrid w:val="0"/>
          <w:sz w:val="28"/>
          <w:szCs w:val="28"/>
        </w:rPr>
      </w:pPr>
    </w:p>
    <w:p w:rsidR="002A01B5" w:rsidRDefault="002A01B5" w:rsidP="006E3B03">
      <w:pPr>
        <w:keepNext/>
        <w:keepLines/>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I — DO OBJETO</w:t>
      </w:r>
    </w:p>
    <w:p w:rsidR="006E3B03" w:rsidRPr="002A01B5" w:rsidRDefault="006E3B03" w:rsidP="006E3B03">
      <w:pPr>
        <w:keepNext/>
        <w:keepLines/>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1.1</w:t>
      </w:r>
      <w:r w:rsidRPr="002A01B5">
        <w:rPr>
          <w:rFonts w:ascii="Consolas" w:hAnsi="Consolas" w:cs="Consolas"/>
          <w:snapToGrid w:val="0"/>
          <w:sz w:val="28"/>
          <w:szCs w:val="28"/>
        </w:rPr>
        <w:t xml:space="preserve"> Constituem objeto do presente </w:t>
      </w:r>
      <w:r>
        <w:rPr>
          <w:rFonts w:ascii="Consolas" w:hAnsi="Consolas" w:cs="Consolas"/>
          <w:sz w:val="28"/>
          <w:szCs w:val="28"/>
        </w:rPr>
        <w:t>contratação de</w:t>
      </w:r>
      <w:r w:rsidRPr="00E319D8">
        <w:rPr>
          <w:rFonts w:ascii="Consolas" w:hAnsi="Consolas" w:cs="Consolas"/>
          <w:sz w:val="28"/>
          <w:szCs w:val="28"/>
        </w:rPr>
        <w:t xml:space="preserve"> </w:t>
      </w:r>
      <w:r w:rsidRPr="00E319D8">
        <w:rPr>
          <w:rFonts w:ascii="Consolas" w:hAnsi="Consolas" w:cs="Consolas"/>
          <w:snapToGrid w:val="0"/>
          <w:sz w:val="28"/>
          <w:szCs w:val="28"/>
        </w:rPr>
        <w:t xml:space="preserve">prestação dos serviços técnicos de informática relativos à cessão de informações do </w:t>
      </w:r>
      <w:r>
        <w:rPr>
          <w:rFonts w:ascii="Consolas" w:hAnsi="Consolas" w:cs="Consolas"/>
          <w:snapToGrid w:val="0"/>
          <w:sz w:val="28"/>
          <w:szCs w:val="28"/>
        </w:rPr>
        <w:t>B</w:t>
      </w:r>
      <w:r w:rsidRPr="00E319D8">
        <w:rPr>
          <w:rFonts w:ascii="Consolas" w:hAnsi="Consolas" w:cs="Consolas"/>
          <w:snapToGrid w:val="0"/>
          <w:sz w:val="28"/>
          <w:szCs w:val="28"/>
        </w:rPr>
        <w:t xml:space="preserve">anco de </w:t>
      </w:r>
      <w:r>
        <w:rPr>
          <w:rFonts w:ascii="Consolas" w:hAnsi="Consolas" w:cs="Consolas"/>
          <w:snapToGrid w:val="0"/>
          <w:sz w:val="28"/>
          <w:szCs w:val="28"/>
        </w:rPr>
        <w:t>D</w:t>
      </w:r>
      <w:r w:rsidRPr="00E319D8">
        <w:rPr>
          <w:rFonts w:ascii="Consolas" w:hAnsi="Consolas" w:cs="Consolas"/>
          <w:snapToGrid w:val="0"/>
          <w:sz w:val="28"/>
          <w:szCs w:val="28"/>
        </w:rPr>
        <w:t>ados do DETRAN para o processamento de multas de trânsito referentes ao Município de</w:t>
      </w:r>
      <w:r w:rsidRPr="00E319D8">
        <w:rPr>
          <w:rFonts w:ascii="Consolas" w:hAnsi="Consolas" w:cs="Consolas"/>
          <w:b/>
          <w:snapToGrid w:val="0"/>
          <w:sz w:val="28"/>
          <w:szCs w:val="28"/>
        </w:rPr>
        <w:t xml:space="preserve"> </w:t>
      </w:r>
      <w:r w:rsidRPr="00FB7EF1">
        <w:rPr>
          <w:rFonts w:ascii="Consolas" w:hAnsi="Consolas" w:cs="Consolas"/>
          <w:snapToGrid w:val="0"/>
          <w:sz w:val="28"/>
          <w:szCs w:val="28"/>
        </w:rPr>
        <w:t>Pirajuí</w:t>
      </w:r>
      <w:r>
        <w:rPr>
          <w:rFonts w:ascii="Consolas" w:hAnsi="Consolas" w:cs="Consolas"/>
          <w:sz w:val="28"/>
          <w:szCs w:val="28"/>
        </w:rPr>
        <w:t>, Estado de São Paulo</w:t>
      </w:r>
      <w:r w:rsidRPr="002A01B5">
        <w:rPr>
          <w:rFonts w:ascii="Consolas" w:hAnsi="Consolas" w:cs="Consolas"/>
          <w:b/>
          <w:snapToGrid w:val="0"/>
          <w:sz w:val="28"/>
          <w:szCs w:val="28"/>
        </w:rPr>
        <w:t>.</w:t>
      </w:r>
    </w:p>
    <w:p w:rsidR="002A01B5" w:rsidRDefault="002A01B5" w:rsidP="006E3B03">
      <w:pPr>
        <w:widowControl w:val="0"/>
        <w:spacing w:after="0" w:line="240" w:lineRule="auto"/>
        <w:jc w:val="both"/>
        <w:rPr>
          <w:rFonts w:ascii="Consolas" w:hAnsi="Consolas" w:cs="Consolas"/>
          <w:b/>
          <w:snapToGrid w:val="0"/>
          <w:sz w:val="28"/>
          <w:szCs w:val="28"/>
        </w:rPr>
      </w:pPr>
    </w:p>
    <w:p w:rsidR="00AB4366" w:rsidRDefault="00AB4366" w:rsidP="006E3B03">
      <w:pPr>
        <w:widowControl w:val="0"/>
        <w:spacing w:after="0" w:line="240" w:lineRule="auto"/>
        <w:jc w:val="both"/>
        <w:rPr>
          <w:rFonts w:ascii="Consolas" w:hAnsi="Consolas" w:cs="Consolas"/>
          <w:b/>
          <w:snapToGrid w:val="0"/>
          <w:sz w:val="28"/>
          <w:szCs w:val="28"/>
        </w:rPr>
      </w:pPr>
    </w:p>
    <w:p w:rsidR="00AB4366" w:rsidRDefault="00AB4366" w:rsidP="006E3B03">
      <w:pPr>
        <w:widowControl w:val="0"/>
        <w:spacing w:after="0" w:line="240" w:lineRule="auto"/>
        <w:jc w:val="both"/>
        <w:rPr>
          <w:rFonts w:ascii="Consolas" w:hAnsi="Consolas" w:cs="Consolas"/>
          <w:b/>
          <w:snapToGrid w:val="0"/>
          <w:sz w:val="28"/>
          <w:szCs w:val="28"/>
        </w:rPr>
      </w:pPr>
    </w:p>
    <w:p w:rsidR="00AB4366" w:rsidRPr="002A01B5" w:rsidRDefault="00AB4366"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lastRenderedPageBreak/>
        <w:t>1.2</w:t>
      </w:r>
      <w:r w:rsidRPr="002A01B5">
        <w:rPr>
          <w:rFonts w:ascii="Consolas" w:hAnsi="Consolas" w:cs="Consolas"/>
          <w:snapToGrid w:val="0"/>
          <w:sz w:val="28"/>
          <w:szCs w:val="28"/>
        </w:rPr>
        <w:t xml:space="preserve"> O detalhamento dos serviços, o preço e o regime de sua execução constam da Especificação de Serviços e Preços E0170835 (ANEXO I), que devidamente assinada pelas partes, faz parte integrante do presente contrato.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1.3</w:t>
      </w:r>
      <w:r w:rsidRPr="002A01B5">
        <w:rPr>
          <w:rFonts w:ascii="Consolas" w:hAnsi="Consolas" w:cs="Consolas"/>
          <w:snapToGrid w:val="0"/>
          <w:sz w:val="28"/>
          <w:szCs w:val="28"/>
        </w:rPr>
        <w:t xml:space="preserve"> O acesso às informações/processamento das multas objeto do presente ajuste, nos termos do especificado no Anexo I, encontram fundamento no Código de Trânsito Brasileiro, Lei Federal nº 9503/97, artigo 22, incisos XIII e XIV, bem como na autorização do DETRAN - São Paulo.</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smartTag w:uri="urn:schemas-microsoft-com:office:smarttags" w:element="metricconverter">
        <w:smartTagPr>
          <w:attr w:name="ProductID" w:val="1.4 A"/>
        </w:smartTagPr>
        <w:r w:rsidRPr="002A01B5">
          <w:rPr>
            <w:rFonts w:ascii="Consolas" w:hAnsi="Consolas" w:cs="Consolas"/>
            <w:b/>
            <w:snapToGrid w:val="0"/>
            <w:sz w:val="28"/>
            <w:szCs w:val="28"/>
          </w:rPr>
          <w:t>1.4</w:t>
        </w:r>
        <w:r w:rsidRPr="002A01B5">
          <w:rPr>
            <w:rFonts w:ascii="Consolas" w:hAnsi="Consolas" w:cs="Consolas"/>
            <w:snapToGrid w:val="0"/>
            <w:sz w:val="28"/>
            <w:szCs w:val="28"/>
          </w:rPr>
          <w:t xml:space="preserve"> A</w:t>
        </w:r>
      </w:smartTag>
      <w:r w:rsidRPr="002A01B5">
        <w:rPr>
          <w:rFonts w:ascii="Consolas" w:hAnsi="Consolas" w:cs="Consolas"/>
          <w:snapToGrid w:val="0"/>
          <w:sz w:val="28"/>
          <w:szCs w:val="28"/>
        </w:rPr>
        <w:t xml:space="preserve"> presente contratação decorrente de dispensa de licitação, encontra respaldo no artigo 24, incisos VIII e XVI da Lei Federal nº 8.666/93 e alterações posteriores, conforme documentos apensados ao </w:t>
      </w:r>
      <w:r>
        <w:rPr>
          <w:rFonts w:ascii="Consolas" w:hAnsi="Consolas" w:cs="Consolas"/>
          <w:snapToGrid w:val="0"/>
          <w:sz w:val="28"/>
          <w:szCs w:val="28"/>
        </w:rPr>
        <w:t>P</w:t>
      </w:r>
      <w:r w:rsidRPr="002A01B5">
        <w:rPr>
          <w:rFonts w:ascii="Consolas" w:hAnsi="Consolas" w:cs="Consolas"/>
          <w:snapToGrid w:val="0"/>
          <w:sz w:val="28"/>
          <w:szCs w:val="28"/>
        </w:rPr>
        <w:t>rocesso nº</w:t>
      </w:r>
      <w:r>
        <w:rPr>
          <w:rFonts w:ascii="Consolas" w:hAnsi="Consolas" w:cs="Consolas"/>
          <w:snapToGrid w:val="0"/>
          <w:sz w:val="28"/>
          <w:szCs w:val="28"/>
        </w:rPr>
        <w:t xml:space="preserve"> 052/2017</w:t>
      </w:r>
      <w:r w:rsidRPr="002A01B5">
        <w:rPr>
          <w:rFonts w:ascii="Consolas" w:hAnsi="Consolas" w:cs="Consolas"/>
          <w:snapToGrid w:val="0"/>
          <w:sz w:val="28"/>
          <w:szCs w:val="28"/>
        </w:rPr>
        <w:t>.</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II — VALOR</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2.1</w:t>
      </w:r>
      <w:r w:rsidRPr="002A01B5">
        <w:rPr>
          <w:rFonts w:ascii="Consolas" w:hAnsi="Consolas" w:cs="Consolas"/>
          <w:snapToGrid w:val="0"/>
          <w:sz w:val="28"/>
          <w:szCs w:val="28"/>
        </w:rPr>
        <w:t xml:space="preserve"> O valor do presente contrato é de </w:t>
      </w:r>
      <w:r w:rsidRPr="00E319D8">
        <w:rPr>
          <w:rFonts w:ascii="Consolas" w:hAnsi="Consolas" w:cs="Consolas"/>
          <w:b/>
          <w:sz w:val="28"/>
          <w:szCs w:val="28"/>
        </w:rPr>
        <w:t xml:space="preserve">R$ 6.148,80 </w:t>
      </w:r>
      <w:r>
        <w:rPr>
          <w:rFonts w:ascii="Consolas" w:hAnsi="Consolas" w:cs="Consolas"/>
          <w:b/>
          <w:sz w:val="28"/>
          <w:szCs w:val="28"/>
        </w:rPr>
        <w:t>(SEIS MIL E</w:t>
      </w:r>
      <w:r w:rsidRPr="00E319D8">
        <w:rPr>
          <w:rFonts w:ascii="Consolas" w:hAnsi="Consolas" w:cs="Consolas"/>
          <w:b/>
          <w:sz w:val="28"/>
          <w:szCs w:val="28"/>
        </w:rPr>
        <w:t xml:space="preserve"> CENTO E QUARENTA E</w:t>
      </w:r>
      <w:r>
        <w:rPr>
          <w:rFonts w:ascii="Consolas" w:hAnsi="Consolas" w:cs="Consolas"/>
          <w:b/>
          <w:sz w:val="28"/>
          <w:szCs w:val="28"/>
        </w:rPr>
        <w:t xml:space="preserve"> OITO REAIS E OITENTA CENTAVOS)</w:t>
      </w:r>
      <w:r>
        <w:rPr>
          <w:rFonts w:ascii="Consolas" w:hAnsi="Consolas" w:cs="Consolas"/>
          <w:sz w:val="28"/>
          <w:szCs w:val="28"/>
        </w:rPr>
        <w:t xml:space="preserve"> e</w:t>
      </w:r>
      <w:r w:rsidRPr="002A01B5">
        <w:rPr>
          <w:rFonts w:ascii="Consolas" w:eastAsia="Times New Roman" w:hAnsi="Consolas" w:cs="Consolas"/>
          <w:sz w:val="28"/>
          <w:szCs w:val="28"/>
          <w:lang w:eastAsia="pt-BR"/>
        </w:rPr>
        <w:t xml:space="preserve"> </w:t>
      </w:r>
      <w:r w:rsidRPr="00C92570">
        <w:rPr>
          <w:rFonts w:ascii="Consolas" w:eastAsia="Times New Roman" w:hAnsi="Consolas" w:cs="Consolas"/>
          <w:sz w:val="28"/>
          <w:szCs w:val="28"/>
          <w:lang w:eastAsia="pt-BR"/>
        </w:rPr>
        <w:t>correrá por conta da Funciona</w:t>
      </w:r>
      <w:r>
        <w:rPr>
          <w:rFonts w:ascii="Consolas" w:eastAsia="Times New Roman" w:hAnsi="Consolas" w:cs="Consolas"/>
          <w:sz w:val="28"/>
          <w:szCs w:val="28"/>
          <w:lang w:eastAsia="pt-BR"/>
        </w:rPr>
        <w:t>l</w:t>
      </w:r>
      <w:r w:rsidRPr="00C92570">
        <w:rPr>
          <w:rFonts w:ascii="Consolas" w:eastAsia="Times New Roman" w:hAnsi="Consolas" w:cs="Consolas"/>
          <w:sz w:val="28"/>
          <w:szCs w:val="28"/>
          <w:lang w:eastAsia="pt-BR"/>
        </w:rPr>
        <w:t xml:space="preserve"> Programática</w:t>
      </w:r>
      <w:r w:rsidRPr="002A01B5">
        <w:rPr>
          <w:rFonts w:ascii="Consolas" w:hAnsi="Consolas" w:cs="Consolas"/>
          <w:b/>
          <w:snapToGrid w:val="0"/>
          <w:sz w:val="28"/>
          <w:szCs w:val="28"/>
        </w:rPr>
        <w:t xml:space="preserve"> </w:t>
      </w:r>
      <w:r w:rsidR="00983785">
        <w:rPr>
          <w:rFonts w:ascii="Consolas" w:hAnsi="Consolas" w:cs="Consolas"/>
          <w:b/>
          <w:snapToGrid w:val="0"/>
          <w:sz w:val="28"/>
          <w:szCs w:val="28"/>
        </w:rPr>
        <w:t xml:space="preserve">nº </w:t>
      </w:r>
      <w:r w:rsidR="00AB4366" w:rsidRPr="00AB4366">
        <w:rPr>
          <w:rFonts w:ascii="Consolas" w:hAnsi="Consolas" w:cs="Consolas"/>
          <w:b/>
          <w:snapToGrid w:val="0"/>
          <w:sz w:val="28"/>
          <w:szCs w:val="28"/>
        </w:rPr>
        <w:t>02.09.08.3.3.90.39.00.06.181.0048.2048.0000 – FICHA 481</w:t>
      </w:r>
      <w:r w:rsidRPr="002A01B5">
        <w:rPr>
          <w:rFonts w:ascii="Consolas" w:hAnsi="Consolas" w:cs="Consolas"/>
          <w:snapToGrid w:val="0"/>
          <w:sz w:val="28"/>
          <w:szCs w:val="28"/>
        </w:rPr>
        <w:t>, tendo como base de preços o mês de novembro</w:t>
      </w:r>
      <w:r>
        <w:rPr>
          <w:rFonts w:ascii="Consolas" w:hAnsi="Consolas" w:cs="Consolas"/>
          <w:snapToGrid w:val="0"/>
          <w:sz w:val="28"/>
          <w:szCs w:val="28"/>
        </w:rPr>
        <w:t xml:space="preserve"> de </w:t>
      </w:r>
      <w:r w:rsidRPr="002A01B5">
        <w:rPr>
          <w:rFonts w:ascii="Consolas" w:hAnsi="Consolas" w:cs="Consolas"/>
          <w:snapToGrid w:val="0"/>
          <w:sz w:val="28"/>
          <w:szCs w:val="28"/>
        </w:rPr>
        <w:t>2017.</w:t>
      </w:r>
    </w:p>
    <w:p w:rsidR="006E3B03" w:rsidRDefault="006E3B03" w:rsidP="006E3B03">
      <w:pPr>
        <w:pStyle w:val="Ttulo5"/>
        <w:ind w:left="0" w:firstLine="0"/>
        <w:rPr>
          <w:rFonts w:ascii="Consolas" w:hAnsi="Consolas" w:cs="Consolas"/>
          <w:szCs w:val="28"/>
        </w:rPr>
      </w:pPr>
    </w:p>
    <w:p w:rsidR="002A01B5" w:rsidRPr="006E3B03" w:rsidRDefault="002A01B5" w:rsidP="006E3B03">
      <w:pPr>
        <w:pStyle w:val="Ttulo5"/>
        <w:ind w:left="0" w:firstLine="0"/>
        <w:rPr>
          <w:rFonts w:ascii="Consolas" w:hAnsi="Consolas" w:cs="Consolas"/>
          <w:b/>
          <w:szCs w:val="28"/>
        </w:rPr>
      </w:pPr>
      <w:r w:rsidRPr="006E3B03">
        <w:rPr>
          <w:rFonts w:ascii="Consolas" w:hAnsi="Consolas" w:cs="Consolas"/>
          <w:b/>
          <w:szCs w:val="28"/>
        </w:rPr>
        <w:t>III — PREÇO E REAJUSTAMENTO</w:t>
      </w:r>
    </w:p>
    <w:p w:rsidR="006E3B03" w:rsidRDefault="006E3B03"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lang w:eastAsia="pt-BR"/>
        </w:rPr>
      </w:pPr>
      <w:r w:rsidRPr="002A01B5">
        <w:rPr>
          <w:rFonts w:ascii="Consolas" w:hAnsi="Consolas" w:cs="Consolas"/>
          <w:b/>
          <w:snapToGrid w:val="0"/>
          <w:sz w:val="28"/>
          <w:szCs w:val="28"/>
        </w:rPr>
        <w:t>3.1</w:t>
      </w:r>
      <w:r w:rsidRPr="002A01B5">
        <w:rPr>
          <w:rFonts w:ascii="Consolas" w:hAnsi="Consolas" w:cs="Consolas"/>
          <w:snapToGrid w:val="0"/>
          <w:sz w:val="28"/>
          <w:szCs w:val="28"/>
        </w:rPr>
        <w:t xml:space="preserve"> O contrato será reajustado anualmente, </w:t>
      </w:r>
      <w:r w:rsidRPr="002A01B5">
        <w:rPr>
          <w:rFonts w:ascii="Consolas" w:hAnsi="Consolas" w:cs="Consolas"/>
          <w:snapToGrid w:val="0"/>
          <w:sz w:val="28"/>
          <w:szCs w:val="28"/>
          <w:lang w:eastAsia="pt-BR"/>
        </w:rPr>
        <w:t xml:space="preserve">de acordo com a variação do IGP-M (Índice Geral de Preços </w:t>
      </w:r>
      <w:r w:rsidR="006E3B03">
        <w:rPr>
          <w:rFonts w:ascii="Consolas" w:hAnsi="Consolas" w:cs="Consolas"/>
          <w:snapToGrid w:val="0"/>
          <w:sz w:val="28"/>
          <w:szCs w:val="28"/>
          <w:lang w:eastAsia="pt-BR"/>
        </w:rPr>
        <w:t>–</w:t>
      </w:r>
      <w:r w:rsidRPr="002A01B5">
        <w:rPr>
          <w:rFonts w:ascii="Consolas" w:hAnsi="Consolas" w:cs="Consolas"/>
          <w:snapToGrid w:val="0"/>
          <w:sz w:val="28"/>
          <w:szCs w:val="28"/>
          <w:lang w:eastAsia="pt-BR"/>
        </w:rPr>
        <w:t xml:space="preserve"> Mercado) ocorrida no período, conforme fórmula a seguir:</w:t>
      </w:r>
    </w:p>
    <w:p w:rsidR="002A01B5" w:rsidRPr="002A01B5" w:rsidRDefault="002A01B5" w:rsidP="006E3B03">
      <w:pPr>
        <w:spacing w:after="0" w:line="240" w:lineRule="auto"/>
        <w:jc w:val="both"/>
        <w:rPr>
          <w:rFonts w:ascii="Consolas" w:hAnsi="Consolas" w:cs="Consolas"/>
          <w:snapToGrid w:val="0"/>
          <w:sz w:val="28"/>
          <w:szCs w:val="28"/>
          <w:u w:val="single"/>
          <w:lang w:eastAsia="pt-BR"/>
        </w:rPr>
      </w:pPr>
      <w:r w:rsidRPr="002A01B5">
        <w:rPr>
          <w:rFonts w:ascii="Consolas" w:hAnsi="Consolas" w:cs="Consolas"/>
          <w:snapToGrid w:val="0"/>
          <w:sz w:val="28"/>
          <w:szCs w:val="28"/>
          <w:lang w:eastAsia="pt-BR"/>
        </w:rPr>
        <w:t xml:space="preserve">PR = </w:t>
      </w:r>
      <w:r w:rsidRPr="00AB4366">
        <w:rPr>
          <w:rFonts w:ascii="Consolas" w:hAnsi="Consolas" w:cs="Consolas"/>
          <w:snapToGrid w:val="0"/>
          <w:sz w:val="28"/>
          <w:szCs w:val="28"/>
          <w:u w:val="single"/>
          <w:lang w:eastAsia="pt-BR"/>
        </w:rPr>
        <w:t>PO  X   IGP-Mi</w:t>
      </w:r>
    </w:p>
    <w:p w:rsidR="002A01B5" w:rsidRPr="002A01B5" w:rsidRDefault="00AB4366" w:rsidP="006E3B03">
      <w:pPr>
        <w:spacing w:after="0" w:line="240" w:lineRule="auto"/>
        <w:jc w:val="both"/>
        <w:rPr>
          <w:rFonts w:ascii="Consolas" w:hAnsi="Consolas" w:cs="Consolas"/>
          <w:snapToGrid w:val="0"/>
          <w:sz w:val="28"/>
          <w:szCs w:val="28"/>
          <w:lang w:eastAsia="pt-BR"/>
        </w:rPr>
      </w:pPr>
      <w:r>
        <w:rPr>
          <w:rFonts w:ascii="Consolas" w:hAnsi="Consolas" w:cs="Consolas"/>
          <w:snapToGrid w:val="0"/>
          <w:sz w:val="28"/>
          <w:szCs w:val="28"/>
          <w:lang w:eastAsia="pt-BR"/>
        </w:rPr>
        <w:t xml:space="preserve">         </w:t>
      </w:r>
      <w:r w:rsidR="002A01B5" w:rsidRPr="002A01B5">
        <w:rPr>
          <w:rFonts w:ascii="Consolas" w:hAnsi="Consolas" w:cs="Consolas"/>
          <w:snapToGrid w:val="0"/>
          <w:sz w:val="28"/>
          <w:szCs w:val="28"/>
          <w:lang w:eastAsia="pt-BR"/>
        </w:rPr>
        <w:t>IGP-M0</w:t>
      </w:r>
    </w:p>
    <w:p w:rsidR="002A01B5" w:rsidRPr="002A01B5" w:rsidRDefault="002A01B5" w:rsidP="006E3B03">
      <w:pPr>
        <w:spacing w:after="0" w:line="240" w:lineRule="auto"/>
        <w:jc w:val="both"/>
        <w:rPr>
          <w:rFonts w:ascii="Consolas" w:hAnsi="Consolas" w:cs="Consolas"/>
          <w:snapToGrid w:val="0"/>
          <w:sz w:val="28"/>
          <w:szCs w:val="28"/>
          <w:lang w:eastAsia="pt-BR"/>
        </w:rPr>
      </w:pPr>
    </w:p>
    <w:p w:rsidR="002A01B5" w:rsidRPr="002A01B5" w:rsidRDefault="002A01B5" w:rsidP="006E3B03">
      <w:pPr>
        <w:spacing w:after="0" w:line="240" w:lineRule="auto"/>
        <w:jc w:val="both"/>
        <w:rPr>
          <w:rFonts w:ascii="Consolas" w:hAnsi="Consolas" w:cs="Consolas"/>
          <w:snapToGrid w:val="0"/>
          <w:sz w:val="28"/>
          <w:szCs w:val="28"/>
          <w:lang w:eastAsia="pt-BR"/>
        </w:rPr>
      </w:pPr>
      <w:r w:rsidRPr="002A01B5">
        <w:rPr>
          <w:rFonts w:ascii="Consolas" w:hAnsi="Consolas" w:cs="Consolas"/>
          <w:snapToGrid w:val="0"/>
          <w:sz w:val="28"/>
          <w:szCs w:val="28"/>
          <w:lang w:eastAsia="pt-BR"/>
        </w:rPr>
        <w:t>PR = Preço reajustado</w:t>
      </w:r>
    </w:p>
    <w:p w:rsidR="002A01B5" w:rsidRPr="002A01B5" w:rsidRDefault="002A01B5" w:rsidP="006E3B03">
      <w:pPr>
        <w:spacing w:after="0" w:line="240" w:lineRule="auto"/>
        <w:jc w:val="both"/>
        <w:rPr>
          <w:rFonts w:ascii="Consolas" w:hAnsi="Consolas" w:cs="Consolas"/>
          <w:snapToGrid w:val="0"/>
          <w:sz w:val="28"/>
          <w:szCs w:val="28"/>
          <w:lang w:eastAsia="pt-BR"/>
        </w:rPr>
      </w:pPr>
      <w:r w:rsidRPr="002A01B5">
        <w:rPr>
          <w:rFonts w:ascii="Consolas" w:hAnsi="Consolas" w:cs="Consolas"/>
          <w:snapToGrid w:val="0"/>
          <w:sz w:val="28"/>
          <w:szCs w:val="28"/>
          <w:lang w:eastAsia="pt-BR"/>
        </w:rPr>
        <w:t>PO = Valor da parcela a ser reajustada</w:t>
      </w:r>
    </w:p>
    <w:p w:rsidR="002A01B5" w:rsidRPr="002A01B5" w:rsidRDefault="002A01B5" w:rsidP="006E3B03">
      <w:pPr>
        <w:spacing w:after="0" w:line="240" w:lineRule="auto"/>
        <w:jc w:val="both"/>
        <w:rPr>
          <w:rFonts w:ascii="Consolas" w:hAnsi="Consolas" w:cs="Consolas"/>
          <w:sz w:val="28"/>
          <w:szCs w:val="28"/>
        </w:rPr>
      </w:pPr>
      <w:r w:rsidRPr="002A01B5">
        <w:rPr>
          <w:rFonts w:ascii="Consolas" w:hAnsi="Consolas" w:cs="Consolas"/>
          <w:sz w:val="28"/>
          <w:szCs w:val="28"/>
        </w:rPr>
        <w:t>IGP-Mi = Índice Geral de Preços - Mercado do segundo mês anterior ao:</w:t>
      </w:r>
    </w:p>
    <w:p w:rsidR="006E3B03" w:rsidRDefault="006E3B03" w:rsidP="006E3B03">
      <w:pPr>
        <w:spacing w:after="0" w:line="240" w:lineRule="auto"/>
        <w:jc w:val="both"/>
        <w:rPr>
          <w:rFonts w:ascii="Consolas" w:hAnsi="Consolas" w:cs="Consolas"/>
          <w:snapToGrid w:val="0"/>
          <w:sz w:val="28"/>
          <w:szCs w:val="28"/>
          <w:lang w:eastAsia="pt-BR"/>
        </w:rPr>
      </w:pPr>
    </w:p>
    <w:p w:rsidR="002A01B5" w:rsidRPr="002A01B5" w:rsidRDefault="002A01B5" w:rsidP="006E3B03">
      <w:pPr>
        <w:spacing w:after="0" w:line="240" w:lineRule="auto"/>
        <w:jc w:val="both"/>
        <w:rPr>
          <w:rFonts w:ascii="Consolas" w:hAnsi="Consolas" w:cs="Consolas"/>
          <w:snapToGrid w:val="0"/>
          <w:sz w:val="28"/>
          <w:szCs w:val="28"/>
          <w:lang w:eastAsia="pt-BR"/>
        </w:rPr>
      </w:pPr>
      <w:r w:rsidRPr="002A01B5">
        <w:rPr>
          <w:rFonts w:ascii="Consolas" w:hAnsi="Consolas" w:cs="Consolas"/>
          <w:snapToGrid w:val="0"/>
          <w:sz w:val="28"/>
          <w:szCs w:val="28"/>
          <w:lang w:eastAsia="pt-BR"/>
        </w:rPr>
        <w:t xml:space="preserve">1 </w:t>
      </w:r>
      <w:r w:rsidR="006E3B03">
        <w:rPr>
          <w:rFonts w:ascii="Consolas" w:hAnsi="Consolas" w:cs="Consolas"/>
          <w:snapToGrid w:val="0"/>
          <w:sz w:val="28"/>
          <w:szCs w:val="28"/>
          <w:lang w:eastAsia="pt-BR"/>
        </w:rPr>
        <w:t>–</w:t>
      </w:r>
      <w:r w:rsidRPr="002A01B5">
        <w:rPr>
          <w:rFonts w:ascii="Consolas" w:hAnsi="Consolas" w:cs="Consolas"/>
          <w:snapToGrid w:val="0"/>
          <w:sz w:val="28"/>
          <w:szCs w:val="28"/>
          <w:lang w:eastAsia="pt-BR"/>
        </w:rPr>
        <w:t xml:space="preserve"> mês do término de cada período de vigência do contrato</w:t>
      </w:r>
      <w:r w:rsidR="006E3B03">
        <w:rPr>
          <w:rFonts w:ascii="Consolas" w:hAnsi="Consolas" w:cs="Consolas"/>
          <w:snapToGrid w:val="0"/>
          <w:sz w:val="28"/>
          <w:szCs w:val="28"/>
          <w:lang w:eastAsia="pt-BR"/>
        </w:rPr>
        <w:t>.</w:t>
      </w:r>
    </w:p>
    <w:p w:rsidR="006E3B03" w:rsidRPr="00AB4366" w:rsidRDefault="006E3B03" w:rsidP="006E3B03">
      <w:pPr>
        <w:pStyle w:val="Textoembloco"/>
        <w:ind w:left="0" w:right="0"/>
        <w:jc w:val="both"/>
        <w:rPr>
          <w:rFonts w:ascii="Consolas" w:hAnsi="Consolas" w:cs="Consolas"/>
          <w:sz w:val="28"/>
          <w:szCs w:val="28"/>
          <w:lang w:val="pt-BR"/>
        </w:rPr>
      </w:pPr>
    </w:p>
    <w:p w:rsidR="002A01B5" w:rsidRPr="00016FBA" w:rsidRDefault="002A01B5" w:rsidP="006E3B03">
      <w:pPr>
        <w:pStyle w:val="Textoembloco"/>
        <w:ind w:left="0" w:right="0"/>
        <w:jc w:val="both"/>
        <w:rPr>
          <w:rFonts w:ascii="Consolas" w:hAnsi="Consolas" w:cs="Consolas"/>
          <w:b w:val="0"/>
          <w:sz w:val="28"/>
          <w:szCs w:val="28"/>
          <w:lang w:val="pt-BR"/>
        </w:rPr>
      </w:pPr>
      <w:r w:rsidRPr="00016FBA">
        <w:rPr>
          <w:rFonts w:ascii="Consolas" w:hAnsi="Consolas" w:cs="Consolas"/>
          <w:b w:val="0"/>
          <w:sz w:val="28"/>
          <w:szCs w:val="28"/>
          <w:lang w:val="pt-BR"/>
        </w:rPr>
        <w:t xml:space="preserve">2 </w:t>
      </w:r>
      <w:r w:rsidR="006E3B03" w:rsidRPr="00016FBA">
        <w:rPr>
          <w:rFonts w:ascii="Consolas" w:hAnsi="Consolas" w:cs="Consolas"/>
          <w:b w:val="0"/>
          <w:sz w:val="28"/>
          <w:szCs w:val="28"/>
          <w:lang w:val="pt-BR"/>
        </w:rPr>
        <w:t>–</w:t>
      </w:r>
      <w:r w:rsidRPr="00016FBA">
        <w:rPr>
          <w:rFonts w:ascii="Consolas" w:hAnsi="Consolas" w:cs="Consolas"/>
          <w:b w:val="0"/>
          <w:sz w:val="28"/>
          <w:szCs w:val="28"/>
          <w:lang w:val="pt-BR"/>
        </w:rPr>
        <w:t xml:space="preserve"> 12º mês após a ocorrência do último mês de reajuste. Dos dois o último que ocorrer.</w:t>
      </w:r>
    </w:p>
    <w:p w:rsidR="002A01B5" w:rsidRPr="002A01B5" w:rsidRDefault="002A01B5" w:rsidP="006E3B03">
      <w:pPr>
        <w:pStyle w:val="Recuodecorpodetexto2"/>
        <w:ind w:left="0"/>
        <w:jc w:val="both"/>
        <w:rPr>
          <w:rFonts w:ascii="Consolas" w:hAnsi="Consolas" w:cs="Consolas"/>
          <w:szCs w:val="28"/>
        </w:rPr>
      </w:pPr>
    </w:p>
    <w:p w:rsidR="002A01B5" w:rsidRPr="002A01B5" w:rsidRDefault="002A01B5" w:rsidP="006E3B03">
      <w:pPr>
        <w:pStyle w:val="Recuodecorpodetexto2"/>
        <w:ind w:left="0"/>
        <w:jc w:val="both"/>
        <w:rPr>
          <w:rFonts w:ascii="Consolas" w:hAnsi="Consolas" w:cs="Consolas"/>
          <w:szCs w:val="28"/>
        </w:rPr>
      </w:pPr>
      <w:r w:rsidRPr="002A01B5">
        <w:rPr>
          <w:rFonts w:ascii="Consolas" w:hAnsi="Consolas" w:cs="Consolas"/>
          <w:szCs w:val="28"/>
        </w:rPr>
        <w:t xml:space="preserve">IGP-M0 </w:t>
      </w:r>
      <w:r w:rsidR="006E3B03">
        <w:rPr>
          <w:rFonts w:ascii="Consolas" w:hAnsi="Consolas" w:cs="Consolas"/>
          <w:szCs w:val="28"/>
        </w:rPr>
        <w:t>–</w:t>
      </w:r>
      <w:r w:rsidRPr="002A01B5">
        <w:rPr>
          <w:rFonts w:ascii="Consolas" w:hAnsi="Consolas" w:cs="Consolas"/>
          <w:szCs w:val="28"/>
        </w:rPr>
        <w:t xml:space="preserve"> Índice Geral de Preços </w:t>
      </w:r>
      <w:r w:rsidR="006E3B03">
        <w:rPr>
          <w:rFonts w:ascii="Consolas" w:hAnsi="Consolas" w:cs="Consolas"/>
          <w:szCs w:val="28"/>
        </w:rPr>
        <w:t>–</w:t>
      </w:r>
      <w:r w:rsidRPr="002A01B5">
        <w:rPr>
          <w:rFonts w:ascii="Consolas" w:hAnsi="Consolas" w:cs="Consolas"/>
          <w:szCs w:val="28"/>
        </w:rPr>
        <w:t xml:space="preserve"> Mercado do segundo mês anterior ao mês base de preço do contrato ou do último reajuste. Dos dois o último que ocorrer.</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3.2</w:t>
      </w:r>
      <w:r w:rsidRPr="002A01B5">
        <w:rPr>
          <w:rFonts w:ascii="Consolas" w:hAnsi="Consolas" w:cs="Consolas"/>
          <w:snapToGrid w:val="0"/>
          <w:sz w:val="28"/>
          <w:szCs w:val="28"/>
        </w:rPr>
        <w:t xml:space="preserve"> Na hipótese de superveniência de disposição legal permitindo a aplicação de reajuste em periodicidade inferior à prevista no item 3.1, poderão as partes contratantes repactuar a nova periodicidade, obedecidas às condições que a lei então vigente estabelecer.</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3.3</w:t>
      </w:r>
      <w:r w:rsidRPr="002A01B5">
        <w:rPr>
          <w:rFonts w:ascii="Consolas" w:hAnsi="Consolas" w:cs="Consolas"/>
          <w:snapToGrid w:val="0"/>
          <w:sz w:val="28"/>
          <w:szCs w:val="28"/>
        </w:rPr>
        <w:t xml:space="preserve"> Na hipótese de suspensão, extinção ou vedação do índice estabelecido no item 3.1, será utilizado o índice oficial que vier a substituí-lo, ou no caso de não determinação deste, será escolhido o índice que melhor reflita a variação dos custos da CONTRATADA.</w:t>
      </w:r>
    </w:p>
    <w:p w:rsidR="006E3B03" w:rsidRDefault="006E3B03"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b/>
          <w:sz w:val="28"/>
          <w:szCs w:val="28"/>
        </w:rPr>
      </w:pPr>
      <w:r w:rsidRPr="002A01B5">
        <w:rPr>
          <w:rFonts w:ascii="Consolas" w:hAnsi="Consolas" w:cs="Consolas"/>
          <w:b/>
          <w:sz w:val="28"/>
          <w:szCs w:val="28"/>
        </w:rPr>
        <w:t>IV — CONDIÇÕES DE PAGAMENTO</w:t>
      </w:r>
    </w:p>
    <w:p w:rsidR="006E3B03" w:rsidRPr="002A01B5" w:rsidRDefault="006E3B03" w:rsidP="006E3B03">
      <w:pPr>
        <w:widowControl w:val="0"/>
        <w:spacing w:after="0" w:line="240" w:lineRule="auto"/>
        <w:jc w:val="both"/>
        <w:rPr>
          <w:rFonts w:ascii="Consolas" w:hAnsi="Consolas" w:cs="Consolas"/>
          <w:b/>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4.1 </w:t>
      </w:r>
      <w:r w:rsidRPr="002A01B5">
        <w:rPr>
          <w:rFonts w:ascii="Consolas" w:hAnsi="Consolas" w:cs="Consolas"/>
          <w:snapToGrid w:val="0"/>
          <w:sz w:val="28"/>
          <w:szCs w:val="28"/>
        </w:rPr>
        <w:t>As faturas serão emitidas e entregues no mês seguinte ao da prestação dos serviços.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smartTag w:uri="urn:schemas-microsoft-com:office:smarttags" w:element="metricconverter">
        <w:smartTagPr>
          <w:attr w:name="ProductID" w:val="4.2 A"/>
        </w:smartTagPr>
        <w:r w:rsidRPr="002A01B5">
          <w:rPr>
            <w:rFonts w:ascii="Consolas" w:hAnsi="Consolas" w:cs="Consolas"/>
            <w:b/>
            <w:snapToGrid w:val="0"/>
            <w:sz w:val="28"/>
            <w:szCs w:val="28"/>
          </w:rPr>
          <w:t>4.2</w:t>
        </w:r>
        <w:r w:rsidRPr="002A01B5">
          <w:rPr>
            <w:rFonts w:ascii="Consolas" w:hAnsi="Consolas" w:cs="Consolas"/>
            <w:snapToGrid w:val="0"/>
            <w:sz w:val="28"/>
            <w:szCs w:val="28"/>
          </w:rPr>
          <w:t xml:space="preserve"> A</w:t>
        </w:r>
      </w:smartTag>
      <w:r w:rsidRPr="002A01B5">
        <w:rPr>
          <w:rFonts w:ascii="Consolas" w:hAnsi="Consolas" w:cs="Consolas"/>
          <w:snapToGrid w:val="0"/>
          <w:sz w:val="28"/>
          <w:szCs w:val="28"/>
        </w:rPr>
        <w:t xml:space="preserve"> atestação das faturas</w:t>
      </w:r>
      <w:r w:rsidRPr="002A01B5">
        <w:rPr>
          <w:rFonts w:ascii="Consolas" w:hAnsi="Consolas" w:cs="Consolas"/>
          <w:b/>
          <w:snapToGrid w:val="0"/>
          <w:sz w:val="28"/>
          <w:szCs w:val="28"/>
        </w:rPr>
        <w:t xml:space="preserve"> </w:t>
      </w:r>
      <w:r w:rsidRPr="002A01B5">
        <w:rPr>
          <w:rFonts w:ascii="Consolas" w:hAnsi="Consolas" w:cs="Consolas"/>
          <w:snapToGrid w:val="0"/>
          <w:sz w:val="28"/>
          <w:szCs w:val="28"/>
        </w:rPr>
        <w:t>deverá ser providenciada em até 3 (três) dias após o recebimento das mesmas, não havendo contestação no prazo estipulado, as faturas serão consideradas aceitas, devendo ser quitada até a data de vencimento constante na Nota Fiscal/Fatura.</w:t>
      </w:r>
    </w:p>
    <w:p w:rsidR="002A01B5" w:rsidRPr="002A01B5" w:rsidRDefault="002A01B5" w:rsidP="006E3B03">
      <w:pPr>
        <w:autoSpaceDE w:val="0"/>
        <w:autoSpaceDN w:val="0"/>
        <w:adjustRightInd w:val="0"/>
        <w:spacing w:after="0" w:line="240" w:lineRule="auto"/>
        <w:jc w:val="both"/>
        <w:rPr>
          <w:rFonts w:ascii="Consolas" w:hAnsi="Consolas" w:cs="Consolas"/>
          <w:snapToGrid w:val="0"/>
          <w:sz w:val="28"/>
          <w:szCs w:val="28"/>
        </w:rPr>
      </w:pPr>
    </w:p>
    <w:p w:rsidR="002A01B5" w:rsidRPr="002A01B5" w:rsidRDefault="002A01B5" w:rsidP="006E3B03">
      <w:pPr>
        <w:autoSpaceDE w:val="0"/>
        <w:autoSpaceDN w:val="0"/>
        <w:adjustRightInd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4.3 </w:t>
      </w:r>
      <w:r w:rsidRPr="002A01B5">
        <w:rPr>
          <w:rFonts w:ascii="Consolas" w:hAnsi="Consolas" w:cs="Consolas"/>
          <w:snapToGrid w:val="0"/>
          <w:sz w:val="28"/>
          <w:szCs w:val="28"/>
        </w:rPr>
        <w:t xml:space="preserve">Os pagamentos devidos pela CONTRATANTE serão efetuados mediante ordem de crédito em conta corrente da CONTRATADA junto </w:t>
      </w:r>
      <w:r w:rsidR="006E3B03">
        <w:rPr>
          <w:rFonts w:ascii="Consolas" w:hAnsi="Consolas" w:cs="Consolas"/>
          <w:snapToGrid w:val="0"/>
          <w:sz w:val="28"/>
          <w:szCs w:val="28"/>
        </w:rPr>
        <w:t>ao Banco do Brasil, Banco nº</w:t>
      </w:r>
      <w:r w:rsidRPr="002A01B5">
        <w:rPr>
          <w:rFonts w:ascii="Consolas" w:hAnsi="Consolas" w:cs="Consolas"/>
          <w:snapToGrid w:val="0"/>
          <w:sz w:val="28"/>
          <w:szCs w:val="28"/>
        </w:rPr>
        <w:t xml:space="preserve"> 001, Agência</w:t>
      </w:r>
      <w:r w:rsidR="006E3B03">
        <w:rPr>
          <w:rFonts w:ascii="Consolas" w:hAnsi="Consolas" w:cs="Consolas"/>
          <w:snapToGrid w:val="0"/>
          <w:sz w:val="28"/>
          <w:szCs w:val="28"/>
        </w:rPr>
        <w:t xml:space="preserve"> nº</w:t>
      </w:r>
      <w:r w:rsidRPr="002A01B5">
        <w:rPr>
          <w:rFonts w:ascii="Consolas" w:hAnsi="Consolas" w:cs="Consolas"/>
          <w:snapToGrid w:val="0"/>
          <w:sz w:val="28"/>
          <w:szCs w:val="28"/>
        </w:rPr>
        <w:t xml:space="preserve"> 1897-</w:t>
      </w:r>
      <w:r w:rsidR="006E3B03">
        <w:rPr>
          <w:rFonts w:ascii="Consolas" w:hAnsi="Consolas" w:cs="Consolas"/>
          <w:snapToGrid w:val="0"/>
          <w:sz w:val="28"/>
          <w:szCs w:val="28"/>
        </w:rPr>
        <w:t>X, Conta Corrente nº</w:t>
      </w:r>
      <w:r w:rsidRPr="002A01B5">
        <w:rPr>
          <w:rFonts w:ascii="Consolas" w:hAnsi="Consolas" w:cs="Consolas"/>
          <w:snapToGrid w:val="0"/>
          <w:sz w:val="28"/>
          <w:szCs w:val="28"/>
        </w:rPr>
        <w:t xml:space="preserve"> 139595-5.</w:t>
      </w:r>
    </w:p>
    <w:p w:rsidR="002A01B5" w:rsidRPr="002A01B5" w:rsidRDefault="002A01B5" w:rsidP="006E3B03">
      <w:pPr>
        <w:autoSpaceDE w:val="0"/>
        <w:autoSpaceDN w:val="0"/>
        <w:adjustRightInd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4.4 </w:t>
      </w:r>
      <w:r w:rsidRPr="002A01B5">
        <w:rPr>
          <w:rFonts w:ascii="Consolas" w:hAnsi="Consolas" w:cs="Consolas"/>
          <w:snapToGrid w:val="0"/>
          <w:sz w:val="28"/>
          <w:szCs w:val="28"/>
        </w:rPr>
        <w:t>Os pagamentos efetuados em atraso serão acrescidos de juros de mora de 1% ao mês, “pró-rata die”, calculados entre a data de vencimento da fatura e a data do efetivo pagamento.</w:t>
      </w:r>
    </w:p>
    <w:p w:rsidR="002A01B5" w:rsidRDefault="002A01B5" w:rsidP="006E3B03">
      <w:pPr>
        <w:pStyle w:val="Ttulo5"/>
        <w:ind w:left="0" w:firstLine="0"/>
        <w:rPr>
          <w:rFonts w:ascii="Consolas" w:hAnsi="Consolas" w:cs="Consolas"/>
          <w:b/>
          <w:szCs w:val="28"/>
        </w:rPr>
      </w:pPr>
      <w:r w:rsidRPr="006E3B03">
        <w:rPr>
          <w:rFonts w:ascii="Consolas" w:hAnsi="Consolas" w:cs="Consolas"/>
          <w:b/>
          <w:szCs w:val="28"/>
        </w:rPr>
        <w:t xml:space="preserve">V — VIGÊNCIA </w:t>
      </w:r>
    </w:p>
    <w:p w:rsidR="006E3B03" w:rsidRPr="006E3B03" w:rsidRDefault="006E3B03" w:rsidP="00983785">
      <w:pPr>
        <w:spacing w:after="0" w:line="240" w:lineRule="auto"/>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5.1</w:t>
      </w:r>
      <w:r w:rsidRPr="002A01B5">
        <w:rPr>
          <w:rFonts w:ascii="Consolas" w:hAnsi="Consolas" w:cs="Consolas"/>
          <w:snapToGrid w:val="0"/>
          <w:sz w:val="28"/>
          <w:szCs w:val="28"/>
        </w:rPr>
        <w:t xml:space="preserve"> O presente contrato vigorará pelo período de </w:t>
      </w:r>
      <w:r w:rsidR="006E3B03">
        <w:rPr>
          <w:rFonts w:ascii="Consolas" w:hAnsi="Consolas" w:cs="Consolas"/>
          <w:snapToGrid w:val="0"/>
          <w:sz w:val="28"/>
          <w:szCs w:val="28"/>
        </w:rPr>
        <w:t>12 (</w:t>
      </w:r>
      <w:r w:rsidRPr="002A01B5">
        <w:rPr>
          <w:rFonts w:ascii="Consolas" w:hAnsi="Consolas" w:cs="Consolas"/>
          <w:snapToGrid w:val="0"/>
          <w:sz w:val="28"/>
          <w:szCs w:val="28"/>
        </w:rPr>
        <w:t>doze</w:t>
      </w:r>
      <w:r w:rsidR="006E3B03">
        <w:rPr>
          <w:rFonts w:ascii="Consolas" w:hAnsi="Consolas" w:cs="Consolas"/>
          <w:snapToGrid w:val="0"/>
          <w:sz w:val="28"/>
          <w:szCs w:val="28"/>
        </w:rPr>
        <w:t>)</w:t>
      </w:r>
      <w:r w:rsidRPr="002A01B5">
        <w:rPr>
          <w:rFonts w:ascii="Consolas" w:hAnsi="Consolas" w:cs="Consolas"/>
          <w:snapToGrid w:val="0"/>
          <w:sz w:val="28"/>
          <w:szCs w:val="28"/>
        </w:rPr>
        <w:t xml:space="preserve"> meses, contados a partir de sua assinatura, podendo ser </w:t>
      </w:r>
      <w:r w:rsidRPr="002A01B5">
        <w:rPr>
          <w:rFonts w:ascii="Consolas" w:hAnsi="Consolas" w:cs="Consolas"/>
          <w:snapToGrid w:val="0"/>
          <w:sz w:val="28"/>
          <w:szCs w:val="28"/>
        </w:rPr>
        <w:lastRenderedPageBreak/>
        <w:t xml:space="preserve">prorrogado mediante termo, até o limite de 60 (sessenta) meses, desde que não haja manifestação em contrário de qualquer uma das partes com antecedência mínima de 60 (sessenta) dias do seu término. </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5.2</w:t>
      </w:r>
      <w:r w:rsidRPr="002A01B5">
        <w:rPr>
          <w:rFonts w:ascii="Consolas" w:hAnsi="Consolas" w:cs="Consolas"/>
          <w:snapToGrid w:val="0"/>
          <w:sz w:val="28"/>
          <w:szCs w:val="28"/>
        </w:rPr>
        <w:t xml:space="preserve"> As partes poderão denunciar o presente ajuste, a qualquer tempo, desde que o façam com antecedência mínima de 60 (sessenta) dias.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 xml:space="preserve">VI </w:t>
      </w:r>
      <w:r w:rsidR="006E3B03">
        <w:rPr>
          <w:rFonts w:ascii="Consolas" w:hAnsi="Consolas" w:cs="Consolas"/>
          <w:b/>
          <w:snapToGrid w:val="0"/>
          <w:sz w:val="28"/>
          <w:szCs w:val="28"/>
        </w:rPr>
        <w:t>–</w:t>
      </w:r>
      <w:r w:rsidRPr="002A01B5">
        <w:rPr>
          <w:rFonts w:ascii="Consolas" w:hAnsi="Consolas" w:cs="Consolas"/>
          <w:b/>
          <w:snapToGrid w:val="0"/>
          <w:sz w:val="28"/>
          <w:szCs w:val="28"/>
        </w:rPr>
        <w:t xml:space="preserve"> OBRIGAÇÕES DAS PARTES</w:t>
      </w:r>
    </w:p>
    <w:p w:rsidR="006E3B03" w:rsidRPr="002A01B5" w:rsidRDefault="006E3B03" w:rsidP="006E3B03">
      <w:pPr>
        <w:widowControl w:val="0"/>
        <w:spacing w:after="0" w:line="240" w:lineRule="auto"/>
        <w:jc w:val="both"/>
        <w:rPr>
          <w:rFonts w:ascii="Consolas" w:hAnsi="Consolas" w:cs="Consolas"/>
          <w:b/>
          <w:snapToGrid w:val="0"/>
          <w:sz w:val="28"/>
          <w:szCs w:val="28"/>
        </w:rPr>
      </w:pPr>
    </w:p>
    <w:p w:rsidR="002A01B5" w:rsidRPr="006E3B03" w:rsidRDefault="002A01B5" w:rsidP="006E3B03">
      <w:pPr>
        <w:widowControl w:val="0"/>
        <w:spacing w:after="0" w:line="240" w:lineRule="auto"/>
        <w:jc w:val="both"/>
        <w:rPr>
          <w:rFonts w:ascii="Consolas" w:hAnsi="Consolas" w:cs="Consolas"/>
          <w:b/>
          <w:snapToGrid w:val="0"/>
          <w:sz w:val="28"/>
          <w:szCs w:val="28"/>
        </w:rPr>
      </w:pPr>
      <w:r w:rsidRPr="006E3B03">
        <w:rPr>
          <w:rFonts w:ascii="Consolas" w:hAnsi="Consolas" w:cs="Consolas"/>
          <w:b/>
          <w:snapToGrid w:val="0"/>
          <w:sz w:val="28"/>
          <w:szCs w:val="28"/>
        </w:rPr>
        <w:t>6.1 DA CONTRATANTE</w:t>
      </w:r>
    </w:p>
    <w:p w:rsidR="006E3B03" w:rsidRPr="002A01B5" w:rsidRDefault="006E3B03"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6.1.1</w:t>
      </w:r>
      <w:r w:rsidRPr="002A01B5">
        <w:rPr>
          <w:rFonts w:ascii="Consolas" w:hAnsi="Consolas" w:cs="Consolas"/>
          <w:snapToGrid w:val="0"/>
          <w:sz w:val="28"/>
          <w:szCs w:val="28"/>
        </w:rPr>
        <w:t xml:space="preserve"> Facilitar a CONTRATADA acesso a todos os documentos, informações e demais elementos que possuir, quando necessário ou conveniente à implantação ou manutenção dos serviços.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6.1.2</w:t>
      </w:r>
      <w:r w:rsidRPr="002A01B5">
        <w:rPr>
          <w:rFonts w:ascii="Consolas" w:hAnsi="Consolas" w:cs="Consolas"/>
          <w:snapToGrid w:val="0"/>
          <w:sz w:val="28"/>
          <w:szCs w:val="28"/>
        </w:rPr>
        <w:t xml:space="preserve"> Providenciar em tempo hábil, de acordo com as solicitações da CONTRATADA, os levantamentos de informações pertinentes aos serviços, a fixação de diretrizes necessárias à definição dos serviços e eventuais autorizações específicas para atuação junto a terceiros.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6.1.3</w:t>
      </w:r>
      <w:r w:rsidRPr="002A01B5">
        <w:rPr>
          <w:rFonts w:ascii="Consolas" w:hAnsi="Consolas" w:cs="Consolas"/>
          <w:snapToGrid w:val="0"/>
          <w:sz w:val="28"/>
          <w:szCs w:val="28"/>
        </w:rPr>
        <w:t xml:space="preserve"> Entregar os documentos e dados sob sua responsabilidade dentro dos prazos e padrões previstos na ESP, podendo ser recusados os documentos que não estiverem de acordo com os padrões ali estabelecidos.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6.1.4</w:t>
      </w:r>
      <w:r w:rsidRPr="002A01B5">
        <w:rPr>
          <w:rFonts w:ascii="Consolas" w:hAnsi="Consolas" w:cs="Consolas"/>
          <w:snapToGrid w:val="0"/>
          <w:sz w:val="28"/>
          <w:szCs w:val="28"/>
        </w:rPr>
        <w:t xml:space="preserve"> Observar rigorosamente as instruções e procedimentos fornecidos pela CONTRATADA.</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6.1.5</w:t>
      </w:r>
      <w:r w:rsidRPr="002A01B5">
        <w:rPr>
          <w:rFonts w:ascii="Consolas" w:hAnsi="Consolas" w:cs="Consolas"/>
          <w:snapToGrid w:val="0"/>
          <w:sz w:val="28"/>
          <w:szCs w:val="28"/>
        </w:rPr>
        <w:t xml:space="preserve"> Responsabilizar-se pela legalidade e correção das informações ou definições prestadas à CONTRATADA destinadas ao desenvolvimento, implantação e manutenção dos serviços.</w:t>
      </w:r>
    </w:p>
    <w:p w:rsidR="006E3B03" w:rsidRDefault="006E3B03" w:rsidP="006E3B03">
      <w:pPr>
        <w:widowControl w:val="0"/>
        <w:spacing w:after="0" w:line="240" w:lineRule="auto"/>
        <w:jc w:val="both"/>
        <w:rPr>
          <w:rFonts w:ascii="Consolas" w:hAnsi="Consolas" w:cs="Consolas"/>
          <w:snapToGrid w:val="0"/>
          <w:sz w:val="28"/>
          <w:szCs w:val="28"/>
        </w:rPr>
      </w:pPr>
    </w:p>
    <w:p w:rsidR="00983785" w:rsidRPr="002A01B5" w:rsidRDefault="0098378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6.1.6</w:t>
      </w:r>
      <w:r w:rsidRPr="002A01B5">
        <w:rPr>
          <w:rFonts w:ascii="Consolas" w:hAnsi="Consolas" w:cs="Consolas"/>
          <w:snapToGrid w:val="0"/>
          <w:sz w:val="28"/>
          <w:szCs w:val="28"/>
        </w:rPr>
        <w:t xml:space="preserve"> Encaminhar, por escrito, todas as informações e comunicações relativas aos serviços.</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6.1.7</w:t>
      </w:r>
      <w:r w:rsidRPr="002A01B5">
        <w:rPr>
          <w:rFonts w:ascii="Consolas" w:hAnsi="Consolas" w:cs="Consolas"/>
          <w:snapToGrid w:val="0"/>
          <w:sz w:val="28"/>
          <w:szCs w:val="28"/>
        </w:rPr>
        <w:t xml:space="preserve"> Responsabilizar-se pela guarda, conservação e controle </w:t>
      </w:r>
      <w:r w:rsidRPr="002A01B5">
        <w:rPr>
          <w:rFonts w:ascii="Consolas" w:hAnsi="Consolas" w:cs="Consolas"/>
          <w:snapToGrid w:val="0"/>
          <w:sz w:val="28"/>
          <w:szCs w:val="28"/>
        </w:rPr>
        <w:lastRenderedPageBreak/>
        <w:t>dos equipamentos, softwares e meios de comunicação, quando colocados à sua disposição pela CONTRATADA contra riscos de furto, roubo, extravio, destruição, incêndio, danos decorrentes de uso indevido ou quaisquer outras situações similares que provoquem perda total ou parcial, promovendo sua imediata reposição ou indenização a preços de mercado. Em se tratando de produto fora de comércio, o ressarcimento far-se-á mediante preço acordado entre as partes.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6.1.8</w:t>
      </w:r>
      <w:r w:rsidRPr="002A01B5">
        <w:rPr>
          <w:rFonts w:ascii="Consolas" w:hAnsi="Consolas" w:cs="Consolas"/>
          <w:snapToGrid w:val="0"/>
          <w:sz w:val="28"/>
          <w:szCs w:val="28"/>
        </w:rPr>
        <w:t xml:space="preserve"> Cumprir rigorosamente todas as determinações emanadas dos órgãos reguladores, em especial as advindas do Departamento Estadual de Trânsito do Estado de São Paulo </w:t>
      </w:r>
      <w:r w:rsidR="006E3B03">
        <w:rPr>
          <w:rFonts w:ascii="Consolas" w:hAnsi="Consolas" w:cs="Consolas"/>
          <w:snapToGrid w:val="0"/>
          <w:sz w:val="28"/>
          <w:szCs w:val="28"/>
        </w:rPr>
        <w:t>–</w:t>
      </w:r>
      <w:r w:rsidRPr="002A01B5">
        <w:rPr>
          <w:rFonts w:ascii="Consolas" w:hAnsi="Consolas" w:cs="Consolas"/>
          <w:snapToGrid w:val="0"/>
          <w:sz w:val="28"/>
          <w:szCs w:val="28"/>
        </w:rPr>
        <w:t xml:space="preserve"> DETRAN/SP e do Departamento Nacional de Trânsito </w:t>
      </w:r>
      <w:r w:rsidR="006E3B03">
        <w:rPr>
          <w:rFonts w:ascii="Consolas" w:hAnsi="Consolas" w:cs="Consolas"/>
          <w:snapToGrid w:val="0"/>
          <w:sz w:val="28"/>
          <w:szCs w:val="28"/>
        </w:rPr>
        <w:t>–</w:t>
      </w:r>
      <w:r w:rsidRPr="002A01B5">
        <w:rPr>
          <w:rFonts w:ascii="Consolas" w:hAnsi="Consolas" w:cs="Consolas"/>
          <w:snapToGrid w:val="0"/>
          <w:sz w:val="28"/>
          <w:szCs w:val="28"/>
        </w:rPr>
        <w:t xml:space="preserve"> DENATRAN.</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6.1.9</w:t>
      </w:r>
      <w:r w:rsidRPr="002A01B5">
        <w:rPr>
          <w:rFonts w:ascii="Consolas" w:hAnsi="Consolas" w:cs="Consolas"/>
          <w:snapToGrid w:val="0"/>
          <w:sz w:val="28"/>
          <w:szCs w:val="28"/>
        </w:rPr>
        <w:t xml:space="preserve"> Não ceder, transferir ou de qualquer forma fornecer a terceiros, no todo ou em parte, sob qualquer pretexto, as informações obtidas por meio de qualquer serviço previsto na ESP, quer durante o processamento normal, quer na fase de testes do sistema.</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6.1.10 </w:t>
      </w:r>
      <w:r w:rsidRPr="002A01B5">
        <w:rPr>
          <w:rFonts w:ascii="Consolas" w:hAnsi="Consolas" w:cs="Consolas"/>
          <w:snapToGrid w:val="0"/>
          <w:sz w:val="28"/>
          <w:szCs w:val="28"/>
        </w:rPr>
        <w:t>Abrir conta bancária para crédito dos valores das multas de trânsito recebidas, informando os dados da respectiva conta para a Federação Brasileira das Associações de Bancos – FEBRABAN e ao Banco do Brasil</w:t>
      </w:r>
      <w:r w:rsidR="006E3B03">
        <w:rPr>
          <w:rFonts w:ascii="Consolas" w:hAnsi="Consolas" w:cs="Consolas"/>
          <w:snapToGrid w:val="0"/>
          <w:sz w:val="28"/>
          <w:szCs w:val="28"/>
        </w:rPr>
        <w:t xml:space="preserve"> S.A</w:t>
      </w:r>
      <w:r w:rsidRPr="002A01B5">
        <w:rPr>
          <w:rFonts w:ascii="Consolas" w:hAnsi="Consolas" w:cs="Consolas"/>
          <w:snapToGrid w:val="0"/>
          <w:sz w:val="28"/>
          <w:szCs w:val="28"/>
        </w:rPr>
        <w:t>.</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6.1.11</w:t>
      </w:r>
      <w:r w:rsidRPr="002A01B5">
        <w:rPr>
          <w:rFonts w:ascii="Consolas" w:hAnsi="Consolas" w:cs="Consolas"/>
          <w:snapToGrid w:val="0"/>
          <w:sz w:val="28"/>
          <w:szCs w:val="28"/>
        </w:rPr>
        <w:t xml:space="preserve"> Guardar e manter absoluto sigilo sobre as informações a que se tiver acesso em razão da prestação dos serviços objeto do presente contrato, relativas a veículos e condutores cadastrados junto ao DETRAN-SP, durante a vigência do contrato e pelo período adicional de 12</w:t>
      </w:r>
      <w:r w:rsidR="006E3B03">
        <w:rPr>
          <w:rFonts w:ascii="Consolas" w:hAnsi="Consolas" w:cs="Consolas"/>
          <w:snapToGrid w:val="0"/>
          <w:sz w:val="28"/>
          <w:szCs w:val="28"/>
        </w:rPr>
        <w:t xml:space="preserve"> (doze)</w:t>
      </w:r>
      <w:r w:rsidRPr="002A01B5">
        <w:rPr>
          <w:rFonts w:ascii="Consolas" w:hAnsi="Consolas" w:cs="Consolas"/>
          <w:snapToGrid w:val="0"/>
          <w:sz w:val="28"/>
          <w:szCs w:val="28"/>
        </w:rPr>
        <w:t xml:space="preserve"> meses após o seu encerramento.</w:t>
      </w:r>
    </w:p>
    <w:p w:rsidR="006E3B03" w:rsidRPr="002A01B5" w:rsidRDefault="006E3B03"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6.2 DA CONTRATADA</w:t>
      </w:r>
    </w:p>
    <w:p w:rsidR="006E3B03" w:rsidRPr="002A01B5" w:rsidRDefault="006E3B03"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6.2.1</w:t>
      </w:r>
      <w:r w:rsidRPr="002A01B5">
        <w:rPr>
          <w:rFonts w:ascii="Consolas" w:hAnsi="Consolas" w:cs="Consolas"/>
          <w:snapToGrid w:val="0"/>
          <w:sz w:val="28"/>
          <w:szCs w:val="28"/>
        </w:rPr>
        <w:t xml:space="preserve"> Prover os serviços ora contratados de acordo como o detalhamento estabelecido na ESP com pessoal adequado e capacitado.</w:t>
      </w: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6.2.2 </w:t>
      </w:r>
      <w:r w:rsidRPr="002A01B5">
        <w:rPr>
          <w:rFonts w:ascii="Consolas" w:hAnsi="Consolas" w:cs="Consolas"/>
          <w:snapToGrid w:val="0"/>
          <w:sz w:val="28"/>
          <w:szCs w:val="28"/>
        </w:rPr>
        <w:t>Manter a CONTRATANTE informada sobre o andamento dos serviços indicando o estado e progresso dos mesmos e eventuais irregularidades que possam prejudicar sua execução.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6.2.3 </w:t>
      </w:r>
      <w:r w:rsidRPr="002A01B5">
        <w:rPr>
          <w:rFonts w:ascii="Consolas" w:hAnsi="Consolas" w:cs="Consolas"/>
          <w:snapToGrid w:val="0"/>
          <w:sz w:val="28"/>
          <w:szCs w:val="28"/>
        </w:rPr>
        <w:t>Desenvolver os serviços em regime de colaboração com a CONTRATANTE.</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6.2.4 </w:t>
      </w:r>
      <w:r w:rsidRPr="002A01B5">
        <w:rPr>
          <w:rFonts w:ascii="Consolas" w:hAnsi="Consolas" w:cs="Consolas"/>
          <w:snapToGrid w:val="0"/>
          <w:sz w:val="28"/>
          <w:szCs w:val="28"/>
        </w:rPr>
        <w:t>Propor à CONTRATANTE novos sistemas e tecnologias, visando atendimento das demandas atuais e futuras.</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6.2.5</w:t>
      </w:r>
      <w:r w:rsidRPr="002A01B5">
        <w:rPr>
          <w:rFonts w:ascii="Consolas" w:hAnsi="Consolas" w:cs="Consolas"/>
          <w:snapToGrid w:val="0"/>
          <w:sz w:val="28"/>
          <w:szCs w:val="28"/>
        </w:rPr>
        <w:t xml:space="preserve"> Responder por quaisquer despesas decorrentes da prestação dos serviços, sejam eles relativos aos encargos trabalhistas, previdenciários e fiscais, bem como os custos com transporte de pessoal, equipamentos e materiais.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6.2.6</w:t>
      </w:r>
      <w:r w:rsidRPr="002A01B5">
        <w:rPr>
          <w:rFonts w:ascii="Consolas" w:hAnsi="Consolas" w:cs="Consolas"/>
          <w:snapToGrid w:val="0"/>
          <w:sz w:val="28"/>
          <w:szCs w:val="28"/>
        </w:rPr>
        <w:t xml:space="preserve"> Manter sigilo sobre as informações processadas.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6.2.7 </w:t>
      </w:r>
      <w:r w:rsidRPr="002A01B5">
        <w:rPr>
          <w:rFonts w:ascii="Consolas" w:hAnsi="Consolas" w:cs="Consolas"/>
          <w:snapToGrid w:val="0"/>
          <w:sz w:val="28"/>
          <w:szCs w:val="28"/>
        </w:rPr>
        <w:t>Manter durante a execução do contrato, em compatibilidade com as obrigações assumidas, as condições de habilitação e qualificação oferecidas na ESP.</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6.2.8</w:t>
      </w:r>
      <w:r w:rsidRPr="002A01B5">
        <w:rPr>
          <w:rFonts w:ascii="Consolas" w:hAnsi="Consolas" w:cs="Consolas"/>
          <w:snapToGrid w:val="0"/>
          <w:sz w:val="28"/>
          <w:szCs w:val="28"/>
        </w:rPr>
        <w:t xml:space="preserve"> Responder pelos danos causados diretamente à CONTRATANTE decorrentes de sua culpa ou dolo na execução do presente contrato.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keepNext/>
        <w:keepLines/>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VII — RESCISÃO E PENALIDADES</w:t>
      </w:r>
    </w:p>
    <w:p w:rsidR="000D38C5" w:rsidRPr="002A01B5" w:rsidRDefault="000D38C5" w:rsidP="006E3B03">
      <w:pPr>
        <w:keepNext/>
        <w:keepLines/>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7.1</w:t>
      </w:r>
      <w:r w:rsidRPr="002A01B5">
        <w:rPr>
          <w:rFonts w:ascii="Consolas" w:hAnsi="Consolas" w:cs="Consolas"/>
          <w:snapToGrid w:val="0"/>
          <w:sz w:val="28"/>
          <w:szCs w:val="28"/>
        </w:rPr>
        <w:t xml:space="preserve"> Constituem motivo para rescisão do presente contrato, as hipóteses elencadas no artigo 78, incisos I a XI, da Lei Federal nº 8.666/93.</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7.2</w:t>
      </w:r>
      <w:r w:rsidRPr="002A01B5">
        <w:rPr>
          <w:rFonts w:ascii="Consolas" w:hAnsi="Consolas" w:cs="Consolas"/>
          <w:snapToGrid w:val="0"/>
          <w:sz w:val="28"/>
          <w:szCs w:val="28"/>
        </w:rPr>
        <w:t xml:space="preserve"> No caso de rescisão com fundamento nos incisos XII a XVII, do artigo 78, da Lei Federal nº 8.666/93, sem que haja culpa da CONTRATADA, aplicar-se-á o quanto disposto no artigo 79, § 2º da Lei Federal nº 8.666/93.</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7.3</w:t>
      </w:r>
      <w:r w:rsidRPr="002A01B5">
        <w:rPr>
          <w:rFonts w:ascii="Consolas" w:hAnsi="Consolas" w:cs="Consolas"/>
          <w:snapToGrid w:val="0"/>
          <w:sz w:val="28"/>
          <w:szCs w:val="28"/>
        </w:rPr>
        <w:t xml:space="preserve"> O atraso no pagamento superior a 90 (noventa) dias da data de seu vencimento acarretará a imediata suspensão da prestação dos serviços pela CONTRATADA independentemente de aviso ou notificação, até a regularização dos pagamentos devidos.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7.4</w:t>
      </w:r>
      <w:r w:rsidRPr="002A01B5">
        <w:rPr>
          <w:rFonts w:ascii="Consolas" w:hAnsi="Consolas" w:cs="Consolas"/>
          <w:snapToGrid w:val="0"/>
          <w:sz w:val="28"/>
          <w:szCs w:val="28"/>
        </w:rPr>
        <w:t xml:space="preserve"> O descumprimento das obrigações previstas no subitem 6.1.11, da Cláusula VI e na cláusula VIII, implicará na </w:t>
      </w:r>
      <w:r w:rsidRPr="002A01B5">
        <w:rPr>
          <w:rFonts w:ascii="Consolas" w:hAnsi="Consolas" w:cs="Consolas"/>
          <w:snapToGrid w:val="0"/>
          <w:sz w:val="28"/>
          <w:szCs w:val="28"/>
        </w:rPr>
        <w:lastRenderedPageBreak/>
        <w:t>rescisão do ajuste, sem prejuízo da aplicação das sanções pecuniárias previstas no contrato e na legislação aplicável.</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VIII — CLÁUSULA DE CONFIDENCIALIDADE</w:t>
      </w:r>
    </w:p>
    <w:p w:rsidR="002A01B5" w:rsidRPr="002A01B5" w:rsidRDefault="002A01B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smartTag w:uri="urn:schemas-microsoft-com:office:smarttags" w:element="metricconverter">
        <w:smartTagPr>
          <w:attr w:name="ProductID" w:val="8.1 A"/>
        </w:smartTagPr>
        <w:r w:rsidRPr="002A01B5">
          <w:rPr>
            <w:rFonts w:ascii="Consolas" w:hAnsi="Consolas" w:cs="Consolas"/>
            <w:b/>
            <w:snapToGrid w:val="0"/>
            <w:sz w:val="28"/>
            <w:szCs w:val="28"/>
          </w:rPr>
          <w:t xml:space="preserve">8.1 </w:t>
        </w:r>
        <w:r w:rsidRPr="002A01B5">
          <w:rPr>
            <w:rFonts w:ascii="Consolas" w:hAnsi="Consolas" w:cs="Consolas"/>
            <w:snapToGrid w:val="0"/>
            <w:sz w:val="28"/>
            <w:szCs w:val="28"/>
          </w:rPr>
          <w:t>A</w:t>
        </w:r>
      </w:smartTag>
      <w:r w:rsidRPr="002A01B5">
        <w:rPr>
          <w:rFonts w:ascii="Consolas" w:hAnsi="Consolas" w:cs="Consolas"/>
          <w:b/>
          <w:snapToGrid w:val="0"/>
          <w:sz w:val="28"/>
          <w:szCs w:val="28"/>
        </w:rPr>
        <w:t xml:space="preserve"> </w:t>
      </w:r>
      <w:r w:rsidRPr="002A01B5">
        <w:rPr>
          <w:rFonts w:ascii="Consolas" w:hAnsi="Consolas" w:cs="Consolas"/>
          <w:snapToGrid w:val="0"/>
          <w:sz w:val="28"/>
          <w:szCs w:val="28"/>
        </w:rPr>
        <w:t>Contratante obriga-se a manter sigilo sobre as informações recebidas e processadas, assegurando expressamente que nenhuma informação relativa aos dados fornecidos por força do presente contrato, autorizado pelo DETRAN, será distribuída, divulgada, transferida, cedida ou repassada por qualquer meio de transmissão, seja magnético, eletrônico, por escrito, mecanográfico ou outro, bem como ainda obriga-se a adotar medidas de absoluta proteção dos dados e/ou informações que lhe forem fornecidos ou permitido acesso em razão do presente contrato.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keepNext/>
        <w:keepLines/>
        <w:widowControl w:val="0"/>
        <w:spacing w:after="0" w:line="240" w:lineRule="auto"/>
        <w:jc w:val="both"/>
        <w:rPr>
          <w:rFonts w:ascii="Consolas" w:hAnsi="Consolas" w:cs="Consolas"/>
          <w:sz w:val="28"/>
          <w:szCs w:val="28"/>
        </w:rPr>
      </w:pPr>
      <w:r w:rsidRPr="002A01B5">
        <w:rPr>
          <w:rFonts w:ascii="Consolas" w:hAnsi="Consolas" w:cs="Consolas"/>
          <w:b/>
          <w:bCs/>
          <w:sz w:val="28"/>
          <w:szCs w:val="28"/>
        </w:rPr>
        <w:t xml:space="preserve">8.2 </w:t>
      </w:r>
      <w:r w:rsidRPr="002A01B5">
        <w:rPr>
          <w:rFonts w:ascii="Consolas" w:hAnsi="Consolas" w:cs="Consolas"/>
          <w:sz w:val="28"/>
          <w:szCs w:val="28"/>
        </w:rPr>
        <w:t>O descumprimento de qualquer das obrigações estabelecidas nesta cláusula, acarretará a imediata suspensão da prestação de serviços objeto do presente contrato e a aplicação de multa pecuniária, correspondente a 50 (</w:t>
      </w:r>
      <w:r w:rsidR="000D38C5" w:rsidRPr="002A01B5">
        <w:rPr>
          <w:rFonts w:ascii="Consolas" w:hAnsi="Consolas" w:cs="Consolas"/>
          <w:sz w:val="28"/>
          <w:szCs w:val="28"/>
        </w:rPr>
        <w:t>cinqüenta</w:t>
      </w:r>
      <w:r w:rsidRPr="002A01B5">
        <w:rPr>
          <w:rFonts w:ascii="Consolas" w:hAnsi="Consolas" w:cs="Consolas"/>
          <w:sz w:val="28"/>
          <w:szCs w:val="28"/>
        </w:rPr>
        <w:t>) vezes o valor total faturado no presente contrato desde o início da sua vigência até a data da infração</w:t>
      </w:r>
      <w:bookmarkStart w:id="0" w:name="_GoBack"/>
      <w:bookmarkEnd w:id="0"/>
      <w:r w:rsidRPr="002A01B5">
        <w:rPr>
          <w:rFonts w:ascii="Consolas" w:hAnsi="Consolas" w:cs="Consolas"/>
          <w:sz w:val="28"/>
          <w:szCs w:val="28"/>
        </w:rPr>
        <w:t>, observado o devido processo legal e assegurada a ampla defesa à Contratante.</w:t>
      </w:r>
    </w:p>
    <w:p w:rsidR="000D38C5" w:rsidRPr="002A01B5" w:rsidRDefault="000D38C5" w:rsidP="006E3B03">
      <w:pPr>
        <w:keepNext/>
        <w:keepLines/>
        <w:widowControl w:val="0"/>
        <w:spacing w:after="0" w:line="240" w:lineRule="auto"/>
        <w:jc w:val="both"/>
        <w:rPr>
          <w:rFonts w:ascii="Consolas" w:hAnsi="Consolas" w:cs="Consolas"/>
          <w:b/>
          <w:snapToGrid w:val="0"/>
          <w:sz w:val="28"/>
          <w:szCs w:val="28"/>
        </w:rPr>
      </w:pPr>
    </w:p>
    <w:p w:rsidR="002A01B5" w:rsidRDefault="002A01B5" w:rsidP="006E3B03">
      <w:pPr>
        <w:keepNext/>
        <w:keepLines/>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IX — DISPOSIÇÕES GERAIS</w:t>
      </w:r>
    </w:p>
    <w:p w:rsidR="000D38C5" w:rsidRPr="002A01B5" w:rsidRDefault="000D38C5" w:rsidP="006E3B03">
      <w:pPr>
        <w:keepNext/>
        <w:keepLines/>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9.1</w:t>
      </w:r>
      <w:r w:rsidRPr="002A01B5">
        <w:rPr>
          <w:rFonts w:ascii="Consolas" w:hAnsi="Consolas" w:cs="Consolas"/>
          <w:snapToGrid w:val="0"/>
          <w:sz w:val="28"/>
          <w:szCs w:val="28"/>
        </w:rPr>
        <w:t xml:space="preserve"> Os entendimentos para a consecução do objeto contratual serão mantidos pelos representantes das partes, especialmente designados para esse fim, os quais poderão delegar suas credenciais, total ou parcialmente, desde que o façam por escrito.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9.2</w:t>
      </w:r>
      <w:r w:rsidRPr="002A01B5">
        <w:rPr>
          <w:rFonts w:ascii="Consolas" w:hAnsi="Consolas" w:cs="Consolas"/>
          <w:snapToGrid w:val="0"/>
          <w:sz w:val="28"/>
          <w:szCs w:val="28"/>
        </w:rPr>
        <w:t xml:space="preserve"> Todas as comunicações e informações da CONTRATANTE à CONTRATADA deverão ser feitas por escrito. Todas as decisões resultantes de reuniões realizadas entre as partes deverão ser formalizadas mediante troca de correspondência e/ou aditivo ao contrato.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9.3</w:t>
      </w:r>
      <w:r w:rsidRPr="002A01B5">
        <w:rPr>
          <w:rFonts w:ascii="Consolas" w:hAnsi="Consolas" w:cs="Consolas"/>
          <w:snapToGrid w:val="0"/>
          <w:sz w:val="28"/>
          <w:szCs w:val="28"/>
        </w:rPr>
        <w:t xml:space="preserve"> As partes contratantes não poderão ceder ou transferir a terceiros o presente ajuste sem o expresso consentimento da </w:t>
      </w:r>
      <w:r w:rsidRPr="002A01B5">
        <w:rPr>
          <w:rFonts w:ascii="Consolas" w:hAnsi="Consolas" w:cs="Consolas"/>
          <w:snapToGrid w:val="0"/>
          <w:sz w:val="28"/>
          <w:szCs w:val="28"/>
        </w:rPr>
        <w:lastRenderedPageBreak/>
        <w:t>outra parte.</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9.4</w:t>
      </w:r>
      <w:r w:rsidRPr="002A01B5">
        <w:rPr>
          <w:rFonts w:ascii="Consolas" w:hAnsi="Consolas" w:cs="Consolas"/>
          <w:snapToGrid w:val="0"/>
          <w:sz w:val="28"/>
          <w:szCs w:val="28"/>
        </w:rPr>
        <w:t xml:space="preserve"> As alterações e inclusões de serviços desde que não alterem o objeto do presente contrato dependerão de emissão de nova ESP pela CONTRATADA que, uma vez aceita pela CONTRATANTE, passará a integrar o contrato, mediante assinatura de termo aditivo.</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smartTag w:uri="urn:schemas-microsoft-com:office:smarttags" w:element="metricconverter">
        <w:smartTagPr>
          <w:attr w:name="ProductID" w:val="9.5 A"/>
        </w:smartTagPr>
        <w:r w:rsidRPr="002A01B5">
          <w:rPr>
            <w:rFonts w:ascii="Consolas" w:hAnsi="Consolas" w:cs="Consolas"/>
            <w:b/>
            <w:snapToGrid w:val="0"/>
            <w:sz w:val="28"/>
            <w:szCs w:val="28"/>
          </w:rPr>
          <w:t>9.5</w:t>
        </w:r>
        <w:r w:rsidRPr="002A01B5">
          <w:rPr>
            <w:rFonts w:ascii="Consolas" w:hAnsi="Consolas" w:cs="Consolas"/>
            <w:snapToGrid w:val="0"/>
            <w:sz w:val="28"/>
            <w:szCs w:val="28"/>
          </w:rPr>
          <w:t xml:space="preserve"> A</w:t>
        </w:r>
      </w:smartTag>
      <w:r w:rsidRPr="002A01B5">
        <w:rPr>
          <w:rFonts w:ascii="Consolas" w:hAnsi="Consolas" w:cs="Consolas"/>
          <w:snapToGrid w:val="0"/>
          <w:sz w:val="28"/>
          <w:szCs w:val="28"/>
        </w:rPr>
        <w:t xml:space="preserve"> presente contratação não tem por objeto a cessão de mão de obra por parte da CONTRATADA à CONTRATANTE, não estando, portanto, sujeita aos termos do artigo 31, da Lei Federal nº 8.212/91, com redação alterada pelo artigo 23, da Lei Federal nº 9.711/98.</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9.6</w:t>
      </w:r>
      <w:r w:rsidRPr="002A01B5">
        <w:rPr>
          <w:rFonts w:ascii="Consolas" w:hAnsi="Consolas" w:cs="Consolas"/>
          <w:snapToGrid w:val="0"/>
          <w:sz w:val="28"/>
          <w:szCs w:val="28"/>
        </w:rPr>
        <w:t xml:space="preserve"> Na hipótese de ocorrência de fatos imprevisíveis que reflitam nos preços dos serviços, tornando-o inexeqüível, poderão as partes proceder à revisão dos mesmos, de acordo com o disposto no artigo 65, inciso II, letra "d" da Lei Federal nº 8.666/93.</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 xml:space="preserve">9.7 </w:t>
      </w:r>
      <w:r w:rsidRPr="002A01B5">
        <w:rPr>
          <w:rFonts w:ascii="Consolas" w:hAnsi="Consolas" w:cs="Consolas"/>
          <w:snapToGrid w:val="0"/>
          <w:sz w:val="28"/>
          <w:szCs w:val="28"/>
        </w:rPr>
        <w:t xml:space="preserve">Todos os sistemas e/ou programas de processamento de dados implantados ou desenvolvidos pela </w:t>
      </w:r>
      <w:r w:rsidRPr="002A01B5">
        <w:rPr>
          <w:rFonts w:ascii="Consolas" w:hAnsi="Consolas" w:cs="Consolas"/>
          <w:b/>
          <w:snapToGrid w:val="0"/>
          <w:sz w:val="28"/>
          <w:szCs w:val="28"/>
        </w:rPr>
        <w:t>CONTRATADA</w:t>
      </w:r>
      <w:r w:rsidRPr="002A01B5">
        <w:rPr>
          <w:rFonts w:ascii="Consolas" w:hAnsi="Consolas" w:cs="Consolas"/>
          <w:snapToGrid w:val="0"/>
          <w:sz w:val="28"/>
          <w:szCs w:val="28"/>
        </w:rPr>
        <w:t xml:space="preserve"> para a </w:t>
      </w:r>
      <w:r w:rsidRPr="002A01B5">
        <w:rPr>
          <w:rFonts w:ascii="Consolas" w:hAnsi="Consolas" w:cs="Consolas"/>
          <w:b/>
          <w:snapToGrid w:val="0"/>
          <w:sz w:val="28"/>
          <w:szCs w:val="28"/>
        </w:rPr>
        <w:t>CONTRATANTE</w:t>
      </w:r>
      <w:r w:rsidRPr="002A01B5">
        <w:rPr>
          <w:rFonts w:ascii="Consolas" w:hAnsi="Consolas" w:cs="Consolas"/>
          <w:snapToGrid w:val="0"/>
          <w:sz w:val="28"/>
          <w:szCs w:val="28"/>
        </w:rPr>
        <w:t xml:space="preserve">, em decorrência dos serviços objeto do presente contrato, terão sua propriedade definida na </w:t>
      </w:r>
      <w:r w:rsidRPr="002A01B5">
        <w:rPr>
          <w:rFonts w:ascii="Consolas" w:hAnsi="Consolas" w:cs="Consolas"/>
          <w:b/>
          <w:snapToGrid w:val="0"/>
          <w:sz w:val="28"/>
          <w:szCs w:val="28"/>
        </w:rPr>
        <w:t xml:space="preserve">“Especificação de Serviços e Preços”. </w:t>
      </w:r>
      <w:r w:rsidRPr="002A01B5">
        <w:rPr>
          <w:rFonts w:ascii="Consolas" w:hAnsi="Consolas" w:cs="Consolas"/>
          <w:snapToGrid w:val="0"/>
          <w:sz w:val="28"/>
          <w:szCs w:val="28"/>
        </w:rPr>
        <w:t xml:space="preserve">Fica, no entanto, assegurado a </w:t>
      </w:r>
      <w:r w:rsidRPr="002A01B5">
        <w:rPr>
          <w:rFonts w:ascii="Consolas" w:hAnsi="Consolas" w:cs="Consolas"/>
          <w:b/>
          <w:snapToGrid w:val="0"/>
          <w:sz w:val="28"/>
          <w:szCs w:val="28"/>
        </w:rPr>
        <w:t xml:space="preserve">CONTRATANTE </w:t>
      </w:r>
      <w:r w:rsidRPr="002A01B5">
        <w:rPr>
          <w:rFonts w:ascii="Consolas" w:hAnsi="Consolas" w:cs="Consolas"/>
          <w:snapToGrid w:val="0"/>
          <w:sz w:val="28"/>
          <w:szCs w:val="28"/>
        </w:rPr>
        <w:t>o direito de uso desses sistemas, enquanto existirem vínculos contratuais específicos entre as partes.</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6E3B03">
      <w:pPr>
        <w:widowControl w:val="0"/>
        <w:spacing w:after="0" w:line="240" w:lineRule="auto"/>
        <w:jc w:val="both"/>
        <w:rPr>
          <w:rFonts w:ascii="Consolas" w:hAnsi="Consolas" w:cs="Consolas"/>
          <w:b/>
          <w:snapToGrid w:val="0"/>
          <w:sz w:val="28"/>
          <w:szCs w:val="28"/>
        </w:rPr>
      </w:pPr>
      <w:r w:rsidRPr="002A01B5">
        <w:rPr>
          <w:rFonts w:ascii="Consolas" w:hAnsi="Consolas" w:cs="Consolas"/>
          <w:b/>
          <w:snapToGrid w:val="0"/>
          <w:sz w:val="28"/>
          <w:szCs w:val="28"/>
        </w:rPr>
        <w:t>X – FORO</w:t>
      </w:r>
    </w:p>
    <w:p w:rsidR="000D38C5" w:rsidRPr="002A01B5" w:rsidRDefault="000D38C5" w:rsidP="006E3B03">
      <w:pPr>
        <w:widowControl w:val="0"/>
        <w:spacing w:after="0" w:line="240" w:lineRule="auto"/>
        <w:jc w:val="both"/>
        <w:rPr>
          <w:rFonts w:ascii="Consolas" w:hAnsi="Consolas" w:cs="Consolas"/>
          <w:b/>
          <w:snapToGrid w:val="0"/>
          <w:sz w:val="28"/>
          <w:szCs w:val="28"/>
        </w:rPr>
      </w:pPr>
    </w:p>
    <w:p w:rsidR="002A01B5" w:rsidRPr="002A01B5" w:rsidRDefault="002A01B5" w:rsidP="006E3B03">
      <w:pPr>
        <w:widowControl w:val="0"/>
        <w:spacing w:after="0" w:line="240" w:lineRule="auto"/>
        <w:jc w:val="both"/>
        <w:rPr>
          <w:rFonts w:ascii="Consolas" w:hAnsi="Consolas" w:cs="Consolas"/>
          <w:snapToGrid w:val="0"/>
          <w:sz w:val="28"/>
          <w:szCs w:val="28"/>
        </w:rPr>
      </w:pPr>
      <w:r w:rsidRPr="002A01B5">
        <w:rPr>
          <w:rFonts w:ascii="Consolas" w:hAnsi="Consolas" w:cs="Consolas"/>
          <w:b/>
          <w:snapToGrid w:val="0"/>
          <w:sz w:val="28"/>
          <w:szCs w:val="28"/>
        </w:rPr>
        <w:t>10.1</w:t>
      </w:r>
      <w:r w:rsidRPr="002A01B5">
        <w:rPr>
          <w:rFonts w:ascii="Consolas" w:hAnsi="Consolas" w:cs="Consolas"/>
          <w:snapToGrid w:val="0"/>
          <w:sz w:val="28"/>
          <w:szCs w:val="28"/>
        </w:rPr>
        <w:t xml:space="preserve"> O foro competente para dirimir controvérsias resultantes do presente contrato é o da comarca de </w:t>
      </w:r>
      <w:r w:rsidR="00983785">
        <w:rPr>
          <w:rFonts w:ascii="Consolas" w:hAnsi="Consolas" w:cs="Consolas"/>
          <w:snapToGrid w:val="0"/>
          <w:sz w:val="28"/>
          <w:szCs w:val="28"/>
        </w:rPr>
        <w:t>Pirajuí</w:t>
      </w:r>
      <w:r w:rsidRPr="002A01B5">
        <w:rPr>
          <w:rFonts w:ascii="Consolas" w:hAnsi="Consolas" w:cs="Consolas"/>
          <w:snapToGrid w:val="0"/>
          <w:sz w:val="28"/>
          <w:szCs w:val="28"/>
        </w:rPr>
        <w:t>, Estado de São Paulo, com renúncia a qualquer outro, por mais privilegiado que seja.</w:t>
      </w:r>
    </w:p>
    <w:p w:rsidR="002A01B5" w:rsidRPr="002A01B5" w:rsidRDefault="002A01B5" w:rsidP="006E3B03">
      <w:pPr>
        <w:widowControl w:val="0"/>
        <w:spacing w:after="0" w:line="240" w:lineRule="auto"/>
        <w:jc w:val="both"/>
        <w:rPr>
          <w:rFonts w:ascii="Consolas" w:hAnsi="Consolas" w:cs="Consolas"/>
          <w:snapToGrid w:val="0"/>
          <w:sz w:val="28"/>
          <w:szCs w:val="28"/>
        </w:rPr>
      </w:pPr>
    </w:p>
    <w:p w:rsidR="002A01B5" w:rsidRDefault="002A01B5" w:rsidP="00983785">
      <w:pPr>
        <w:widowControl w:val="0"/>
        <w:spacing w:after="0" w:line="240" w:lineRule="auto"/>
        <w:jc w:val="both"/>
        <w:rPr>
          <w:rFonts w:ascii="Consolas" w:hAnsi="Consolas" w:cs="Consolas"/>
          <w:snapToGrid w:val="0"/>
          <w:sz w:val="28"/>
          <w:szCs w:val="28"/>
        </w:rPr>
      </w:pPr>
      <w:r w:rsidRPr="002A01B5">
        <w:rPr>
          <w:rFonts w:ascii="Consolas" w:hAnsi="Consolas" w:cs="Consolas"/>
          <w:snapToGrid w:val="0"/>
          <w:sz w:val="28"/>
          <w:szCs w:val="28"/>
        </w:rPr>
        <w:t xml:space="preserve">E por estarem justas e acordadas, assinam o presente em </w:t>
      </w:r>
      <w:r w:rsidR="00F00C24">
        <w:rPr>
          <w:rFonts w:ascii="Consolas" w:hAnsi="Consolas" w:cs="Consolas"/>
          <w:snapToGrid w:val="0"/>
          <w:sz w:val="28"/>
          <w:szCs w:val="28"/>
        </w:rPr>
        <w:t>três</w:t>
      </w:r>
      <w:r w:rsidRPr="002A01B5">
        <w:rPr>
          <w:rFonts w:ascii="Consolas" w:hAnsi="Consolas" w:cs="Consolas"/>
          <w:snapToGrid w:val="0"/>
          <w:sz w:val="28"/>
          <w:szCs w:val="28"/>
        </w:rPr>
        <w:t xml:space="preserve"> vias na presença das testemunhas abaixo.</w:t>
      </w:r>
    </w:p>
    <w:p w:rsidR="00AB4366" w:rsidRDefault="00AB4366" w:rsidP="00983785">
      <w:pPr>
        <w:tabs>
          <w:tab w:val="left" w:pos="-1701"/>
        </w:tabs>
        <w:autoSpaceDE w:val="0"/>
        <w:autoSpaceDN w:val="0"/>
        <w:adjustRightInd w:val="0"/>
        <w:spacing w:after="0" w:line="240" w:lineRule="auto"/>
        <w:jc w:val="center"/>
        <w:rPr>
          <w:rFonts w:ascii="Consolas" w:hAnsi="Consolas" w:cs="Consolas"/>
          <w:b/>
          <w:sz w:val="28"/>
          <w:szCs w:val="28"/>
        </w:rPr>
      </w:pPr>
    </w:p>
    <w:p w:rsidR="00AB4366" w:rsidRDefault="00AB4366" w:rsidP="00983785">
      <w:pPr>
        <w:tabs>
          <w:tab w:val="left" w:pos="-1701"/>
        </w:tabs>
        <w:autoSpaceDE w:val="0"/>
        <w:autoSpaceDN w:val="0"/>
        <w:adjustRightInd w:val="0"/>
        <w:spacing w:after="0" w:line="240" w:lineRule="auto"/>
        <w:jc w:val="center"/>
        <w:rPr>
          <w:rFonts w:ascii="Consolas" w:hAnsi="Consolas" w:cs="Consolas"/>
          <w:b/>
          <w:sz w:val="28"/>
          <w:szCs w:val="28"/>
        </w:rPr>
      </w:pPr>
    </w:p>
    <w:p w:rsidR="00AB4366" w:rsidRDefault="00AB4366" w:rsidP="00983785">
      <w:pPr>
        <w:tabs>
          <w:tab w:val="left" w:pos="-1701"/>
        </w:tabs>
        <w:autoSpaceDE w:val="0"/>
        <w:autoSpaceDN w:val="0"/>
        <w:adjustRightInd w:val="0"/>
        <w:spacing w:after="0" w:line="240" w:lineRule="auto"/>
        <w:jc w:val="center"/>
        <w:rPr>
          <w:rFonts w:ascii="Consolas" w:hAnsi="Consolas" w:cs="Consolas"/>
          <w:b/>
          <w:sz w:val="28"/>
          <w:szCs w:val="28"/>
        </w:rPr>
      </w:pPr>
    </w:p>
    <w:p w:rsidR="00AB4366" w:rsidRDefault="00AB4366" w:rsidP="00983785">
      <w:pPr>
        <w:tabs>
          <w:tab w:val="left" w:pos="-1701"/>
        </w:tabs>
        <w:autoSpaceDE w:val="0"/>
        <w:autoSpaceDN w:val="0"/>
        <w:adjustRightInd w:val="0"/>
        <w:spacing w:after="0" w:line="240" w:lineRule="auto"/>
        <w:jc w:val="center"/>
        <w:rPr>
          <w:rFonts w:ascii="Consolas" w:hAnsi="Consolas" w:cs="Consolas"/>
          <w:b/>
          <w:sz w:val="28"/>
          <w:szCs w:val="28"/>
        </w:rPr>
      </w:pPr>
    </w:p>
    <w:p w:rsidR="00983785" w:rsidRPr="00983785" w:rsidRDefault="00983785" w:rsidP="00983785">
      <w:pPr>
        <w:tabs>
          <w:tab w:val="left" w:pos="-1701"/>
        </w:tabs>
        <w:autoSpaceDE w:val="0"/>
        <w:autoSpaceDN w:val="0"/>
        <w:adjustRightInd w:val="0"/>
        <w:spacing w:after="0" w:line="240" w:lineRule="auto"/>
        <w:jc w:val="center"/>
        <w:rPr>
          <w:rFonts w:ascii="Consolas" w:hAnsi="Consolas" w:cs="Consolas"/>
          <w:b/>
          <w:sz w:val="28"/>
          <w:szCs w:val="28"/>
        </w:rPr>
      </w:pPr>
      <w:r w:rsidRPr="00983785">
        <w:rPr>
          <w:rFonts w:ascii="Consolas" w:hAnsi="Consolas" w:cs="Consolas"/>
          <w:b/>
          <w:sz w:val="28"/>
          <w:szCs w:val="28"/>
        </w:rPr>
        <w:lastRenderedPageBreak/>
        <w:t>PIRAJUÍ, 17 DE NOVEMBRO DE 2017.</w:t>
      </w:r>
    </w:p>
    <w:p w:rsidR="00983785" w:rsidRDefault="00983785" w:rsidP="00983785">
      <w:pPr>
        <w:tabs>
          <w:tab w:val="left" w:pos="-1701"/>
        </w:tabs>
        <w:autoSpaceDE w:val="0"/>
        <w:autoSpaceDN w:val="0"/>
        <w:adjustRightInd w:val="0"/>
        <w:spacing w:after="0" w:line="240" w:lineRule="auto"/>
        <w:rPr>
          <w:rFonts w:ascii="Consolas" w:hAnsi="Consolas" w:cs="Consolas"/>
          <w:sz w:val="28"/>
          <w:szCs w:val="28"/>
        </w:rPr>
      </w:pPr>
    </w:p>
    <w:p w:rsidR="00983785" w:rsidRDefault="00983785" w:rsidP="00983785">
      <w:pPr>
        <w:tabs>
          <w:tab w:val="left" w:pos="-1701"/>
        </w:tabs>
        <w:autoSpaceDE w:val="0"/>
        <w:autoSpaceDN w:val="0"/>
        <w:adjustRightInd w:val="0"/>
        <w:spacing w:after="0" w:line="240" w:lineRule="auto"/>
        <w:rPr>
          <w:rFonts w:ascii="Consolas" w:hAnsi="Consolas" w:cs="Consolas"/>
          <w:sz w:val="28"/>
          <w:szCs w:val="28"/>
        </w:rPr>
      </w:pPr>
    </w:p>
    <w:p w:rsidR="00983785" w:rsidRPr="00C92570" w:rsidRDefault="00983785" w:rsidP="00983785">
      <w:pPr>
        <w:tabs>
          <w:tab w:val="left" w:pos="-1701"/>
        </w:tabs>
        <w:autoSpaceDE w:val="0"/>
        <w:autoSpaceDN w:val="0"/>
        <w:adjustRightInd w:val="0"/>
        <w:spacing w:after="0" w:line="240" w:lineRule="auto"/>
        <w:rPr>
          <w:rFonts w:ascii="Consolas" w:hAnsi="Consolas" w:cs="Consolas"/>
          <w:sz w:val="28"/>
          <w:szCs w:val="28"/>
        </w:rPr>
      </w:pPr>
    </w:p>
    <w:p w:rsidR="00983785" w:rsidRPr="00C92570"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r w:rsidRPr="00C92570">
        <w:rPr>
          <w:rFonts w:ascii="Consolas" w:hAnsi="Consolas" w:cs="Consolas"/>
          <w:b/>
          <w:bCs/>
          <w:sz w:val="28"/>
          <w:szCs w:val="28"/>
        </w:rPr>
        <w:t>MUNICÍPIO DE PIRAJUÍ</w:t>
      </w:r>
    </w:p>
    <w:p w:rsidR="00983785" w:rsidRPr="00FB466F"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r w:rsidRPr="00FB466F">
        <w:rPr>
          <w:rFonts w:ascii="Consolas" w:hAnsi="Consolas" w:cs="Consolas"/>
          <w:b/>
          <w:bCs/>
          <w:sz w:val="28"/>
          <w:szCs w:val="28"/>
        </w:rPr>
        <w:t>CESAR HENRIQUE DA CUNHA FIALA</w:t>
      </w:r>
    </w:p>
    <w:p w:rsidR="00983785" w:rsidRPr="00FB466F" w:rsidRDefault="00983785" w:rsidP="00983785">
      <w:pPr>
        <w:tabs>
          <w:tab w:val="left" w:pos="-1701"/>
        </w:tabs>
        <w:autoSpaceDE w:val="0"/>
        <w:autoSpaceDN w:val="0"/>
        <w:adjustRightInd w:val="0"/>
        <w:spacing w:after="0" w:line="240" w:lineRule="auto"/>
        <w:jc w:val="center"/>
        <w:outlineLvl w:val="0"/>
        <w:rPr>
          <w:rFonts w:ascii="Consolas" w:hAnsi="Consolas" w:cs="Consolas"/>
          <w:b/>
          <w:bCs/>
          <w:sz w:val="28"/>
          <w:szCs w:val="28"/>
        </w:rPr>
      </w:pPr>
      <w:r w:rsidRPr="00FB466F">
        <w:rPr>
          <w:rFonts w:ascii="Consolas" w:hAnsi="Consolas" w:cs="Consolas"/>
          <w:b/>
          <w:bCs/>
          <w:sz w:val="28"/>
          <w:szCs w:val="28"/>
        </w:rPr>
        <w:t>CONTRATANTE</w:t>
      </w:r>
    </w:p>
    <w:p w:rsidR="00983785" w:rsidRPr="00FB466F"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p>
    <w:p w:rsidR="00983785"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p>
    <w:p w:rsidR="00983785"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p>
    <w:p w:rsidR="00983785" w:rsidRDefault="00983785" w:rsidP="00983785">
      <w:pPr>
        <w:tabs>
          <w:tab w:val="left" w:pos="-1701"/>
        </w:tabs>
        <w:autoSpaceDE w:val="0"/>
        <w:autoSpaceDN w:val="0"/>
        <w:adjustRightInd w:val="0"/>
        <w:spacing w:after="0" w:line="240" w:lineRule="auto"/>
        <w:jc w:val="center"/>
        <w:rPr>
          <w:rFonts w:ascii="Consolas" w:hAnsi="Consolas" w:cs="Consolas"/>
          <w:b/>
          <w:snapToGrid w:val="0"/>
          <w:sz w:val="28"/>
          <w:szCs w:val="28"/>
        </w:rPr>
      </w:pPr>
      <w:r w:rsidRPr="00983785">
        <w:rPr>
          <w:rFonts w:ascii="Consolas" w:hAnsi="Consolas" w:cs="Consolas"/>
          <w:b/>
          <w:sz w:val="28"/>
          <w:szCs w:val="28"/>
        </w:rPr>
        <w:t xml:space="preserve">EMPRESA </w:t>
      </w:r>
      <w:r>
        <w:rPr>
          <w:rFonts w:ascii="Consolas" w:hAnsi="Consolas" w:cs="Consolas"/>
          <w:b/>
          <w:snapToGrid w:val="0"/>
          <w:sz w:val="28"/>
          <w:szCs w:val="28"/>
        </w:rPr>
        <w:t>COMPANHIA DE PROCESSAMENTO</w:t>
      </w:r>
    </w:p>
    <w:p w:rsidR="00983785" w:rsidRPr="00FB466F" w:rsidRDefault="00983785" w:rsidP="00983785">
      <w:pPr>
        <w:tabs>
          <w:tab w:val="left" w:pos="-1701"/>
        </w:tabs>
        <w:autoSpaceDE w:val="0"/>
        <w:autoSpaceDN w:val="0"/>
        <w:adjustRightInd w:val="0"/>
        <w:spacing w:after="0" w:line="240" w:lineRule="auto"/>
        <w:jc w:val="center"/>
        <w:rPr>
          <w:rFonts w:ascii="Consolas" w:hAnsi="Consolas" w:cs="Consolas"/>
          <w:b/>
          <w:bCs/>
          <w:sz w:val="28"/>
          <w:szCs w:val="28"/>
        </w:rPr>
      </w:pPr>
      <w:r w:rsidRPr="00E319D8">
        <w:rPr>
          <w:rFonts w:ascii="Consolas" w:hAnsi="Consolas" w:cs="Consolas"/>
          <w:b/>
          <w:snapToGrid w:val="0"/>
          <w:sz w:val="28"/>
          <w:szCs w:val="28"/>
        </w:rPr>
        <w:t xml:space="preserve">DE DADOS DO ESTADO DE SÃO PAULO </w:t>
      </w:r>
      <w:r>
        <w:rPr>
          <w:rFonts w:ascii="Consolas" w:hAnsi="Consolas" w:cs="Consolas"/>
          <w:b/>
          <w:snapToGrid w:val="0"/>
          <w:sz w:val="28"/>
          <w:szCs w:val="28"/>
        </w:rPr>
        <w:t>–</w:t>
      </w:r>
      <w:r w:rsidRPr="00E319D8">
        <w:rPr>
          <w:rFonts w:ascii="Consolas" w:hAnsi="Consolas" w:cs="Consolas"/>
          <w:b/>
          <w:snapToGrid w:val="0"/>
          <w:sz w:val="28"/>
          <w:szCs w:val="28"/>
        </w:rPr>
        <w:t xml:space="preserve"> PRODESP</w:t>
      </w:r>
    </w:p>
    <w:p w:rsidR="00983785" w:rsidRPr="00FB466F" w:rsidRDefault="00983785" w:rsidP="00983785">
      <w:pPr>
        <w:tabs>
          <w:tab w:val="left" w:pos="-1701"/>
        </w:tabs>
        <w:autoSpaceDE w:val="0"/>
        <w:autoSpaceDN w:val="0"/>
        <w:adjustRightInd w:val="0"/>
        <w:spacing w:after="0" w:line="240" w:lineRule="auto"/>
        <w:jc w:val="center"/>
        <w:outlineLvl w:val="0"/>
        <w:rPr>
          <w:rFonts w:ascii="Consolas" w:hAnsi="Consolas" w:cs="Consolas"/>
          <w:b/>
          <w:bCs/>
          <w:sz w:val="28"/>
          <w:szCs w:val="28"/>
        </w:rPr>
      </w:pPr>
      <w:r w:rsidRPr="00FB466F">
        <w:rPr>
          <w:rFonts w:ascii="Consolas" w:hAnsi="Consolas" w:cs="Consolas"/>
          <w:b/>
          <w:bCs/>
          <w:sz w:val="28"/>
          <w:szCs w:val="28"/>
        </w:rPr>
        <w:t>CONTRATADA</w:t>
      </w:r>
    </w:p>
    <w:p w:rsidR="00983785" w:rsidRDefault="00983785" w:rsidP="00983785">
      <w:pPr>
        <w:tabs>
          <w:tab w:val="left" w:pos="-1701"/>
        </w:tabs>
        <w:autoSpaceDE w:val="0"/>
        <w:autoSpaceDN w:val="0"/>
        <w:adjustRightInd w:val="0"/>
        <w:spacing w:after="0" w:line="240" w:lineRule="auto"/>
        <w:rPr>
          <w:rFonts w:ascii="Consolas" w:hAnsi="Consolas" w:cs="Consolas"/>
          <w:b/>
          <w:bCs/>
          <w:sz w:val="28"/>
          <w:szCs w:val="28"/>
        </w:rPr>
      </w:pPr>
    </w:p>
    <w:p w:rsidR="00983785" w:rsidRPr="00FB466F" w:rsidRDefault="00983785" w:rsidP="00983785">
      <w:pPr>
        <w:tabs>
          <w:tab w:val="left" w:pos="-1701"/>
        </w:tabs>
        <w:autoSpaceDE w:val="0"/>
        <w:autoSpaceDN w:val="0"/>
        <w:adjustRightInd w:val="0"/>
        <w:spacing w:after="0" w:line="240" w:lineRule="auto"/>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983785" w:rsidRPr="00FB466F" w:rsidRDefault="00983785" w:rsidP="00983785">
      <w:pPr>
        <w:tabs>
          <w:tab w:val="left" w:pos="-1701"/>
        </w:tabs>
        <w:autoSpaceDE w:val="0"/>
        <w:autoSpaceDN w:val="0"/>
        <w:adjustRightInd w:val="0"/>
        <w:spacing w:after="0" w:line="240" w:lineRule="auto"/>
        <w:rPr>
          <w:rFonts w:ascii="Consolas" w:hAnsi="Consolas" w:cs="Consolas"/>
          <w:sz w:val="28"/>
          <w:szCs w:val="28"/>
        </w:rPr>
      </w:pPr>
    </w:p>
    <w:p w:rsidR="00983785" w:rsidRPr="00FB466F" w:rsidRDefault="00983785" w:rsidP="00983785">
      <w:pPr>
        <w:tabs>
          <w:tab w:val="left" w:pos="-1701"/>
        </w:tabs>
        <w:autoSpaceDE w:val="0"/>
        <w:autoSpaceDN w:val="0"/>
        <w:adjustRightInd w:val="0"/>
        <w:spacing w:after="0" w:line="240" w:lineRule="auto"/>
        <w:rPr>
          <w:rFonts w:ascii="Consolas" w:hAnsi="Consolas" w:cs="Consolas"/>
          <w:sz w:val="28"/>
          <w:szCs w:val="28"/>
        </w:rPr>
      </w:pPr>
    </w:p>
    <w:p w:rsidR="00983785" w:rsidRPr="00FB466F" w:rsidRDefault="00983785" w:rsidP="00983785">
      <w:pPr>
        <w:tabs>
          <w:tab w:val="left" w:pos="-1701"/>
        </w:tabs>
        <w:autoSpaceDE w:val="0"/>
        <w:autoSpaceDN w:val="0"/>
        <w:adjustRightInd w:val="0"/>
        <w:spacing w:after="0" w:line="240" w:lineRule="auto"/>
        <w:rPr>
          <w:rFonts w:ascii="Consolas" w:hAnsi="Consolas" w:cs="Consolas"/>
          <w:sz w:val="28"/>
          <w:szCs w:val="28"/>
        </w:rPr>
      </w:pPr>
    </w:p>
    <w:tbl>
      <w:tblPr>
        <w:tblW w:w="9209" w:type="dxa"/>
        <w:jc w:val="center"/>
        <w:tblInd w:w="203" w:type="dxa"/>
        <w:tblCellMar>
          <w:left w:w="70" w:type="dxa"/>
          <w:right w:w="70" w:type="dxa"/>
        </w:tblCellMar>
        <w:tblLook w:val="04A0"/>
      </w:tblPr>
      <w:tblGrid>
        <w:gridCol w:w="4536"/>
        <w:gridCol w:w="4673"/>
      </w:tblGrid>
      <w:tr w:rsidR="00983785" w:rsidRPr="002968E5" w:rsidTr="00983785">
        <w:trPr>
          <w:jc w:val="center"/>
        </w:trPr>
        <w:tc>
          <w:tcPr>
            <w:tcW w:w="4536" w:type="dxa"/>
            <w:hideMark/>
          </w:tcPr>
          <w:p w:rsidR="00983785" w:rsidRPr="002968E5" w:rsidRDefault="00983785" w:rsidP="00983785">
            <w:pPr>
              <w:spacing w:after="0" w:line="240" w:lineRule="auto"/>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983785" w:rsidRPr="002968E5" w:rsidRDefault="00983785" w:rsidP="00983785">
            <w:pPr>
              <w:spacing w:after="0" w:line="240" w:lineRule="auto"/>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983785" w:rsidRPr="002968E5" w:rsidRDefault="00983785" w:rsidP="00983785">
            <w:pPr>
              <w:spacing w:after="0" w:line="240" w:lineRule="auto"/>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983785" w:rsidRPr="002968E5" w:rsidRDefault="00983785" w:rsidP="00983785">
            <w:pPr>
              <w:spacing w:after="0" w:line="240" w:lineRule="auto"/>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4673" w:type="dxa"/>
            <w:hideMark/>
          </w:tcPr>
          <w:p w:rsidR="00983785" w:rsidRPr="002968E5" w:rsidRDefault="00983785" w:rsidP="00983785">
            <w:pPr>
              <w:spacing w:after="0" w:line="240" w:lineRule="auto"/>
              <w:jc w:val="center"/>
              <w:rPr>
                <w:rFonts w:ascii="Consolas" w:hAnsi="Consolas" w:cs="Consolas"/>
                <w:b/>
                <w:bCs/>
                <w:sz w:val="28"/>
                <w:szCs w:val="28"/>
              </w:rPr>
            </w:pPr>
            <w:r w:rsidRPr="002968E5">
              <w:rPr>
                <w:rFonts w:ascii="Consolas" w:hAnsi="Consolas" w:cs="Consolas"/>
                <w:b/>
                <w:bCs/>
                <w:sz w:val="28"/>
                <w:szCs w:val="28"/>
              </w:rPr>
              <w:t>DUCIELE DA SILVA N. DE MELO</w:t>
            </w:r>
          </w:p>
          <w:p w:rsidR="00983785" w:rsidRPr="002968E5" w:rsidRDefault="00983785" w:rsidP="00983785">
            <w:pPr>
              <w:spacing w:after="0" w:line="240" w:lineRule="auto"/>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983785" w:rsidRPr="002968E5" w:rsidRDefault="00983785" w:rsidP="00983785">
            <w:pPr>
              <w:spacing w:after="0" w:line="240" w:lineRule="auto"/>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983785" w:rsidRPr="002968E5" w:rsidRDefault="00983785" w:rsidP="00983785">
            <w:pPr>
              <w:spacing w:after="0" w:line="240" w:lineRule="auto"/>
              <w:jc w:val="center"/>
              <w:rPr>
                <w:rFonts w:ascii="Consolas" w:hAnsi="Consolas" w:cs="Consolas"/>
                <w:b/>
                <w:bCs/>
                <w:sz w:val="28"/>
                <w:szCs w:val="28"/>
              </w:rPr>
            </w:pPr>
            <w:r w:rsidRPr="002968E5">
              <w:rPr>
                <w:rFonts w:ascii="Consolas" w:hAnsi="Consolas" w:cs="Consolas"/>
                <w:b/>
                <w:bCs/>
                <w:sz w:val="28"/>
                <w:szCs w:val="28"/>
              </w:rPr>
              <w:t>CPF 294.862.448-71</w:t>
            </w:r>
          </w:p>
        </w:tc>
      </w:tr>
    </w:tbl>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F00C24" w:rsidRDefault="00F00C24" w:rsidP="00983785">
      <w:pPr>
        <w:autoSpaceDE w:val="0"/>
        <w:autoSpaceDN w:val="0"/>
        <w:adjustRightInd w:val="0"/>
        <w:spacing w:after="0" w:line="240" w:lineRule="auto"/>
        <w:rPr>
          <w:rFonts w:ascii="Consolas" w:hAnsi="Consolas" w:cs="Consolas"/>
          <w:b/>
          <w:sz w:val="28"/>
          <w:szCs w:val="28"/>
        </w:rPr>
      </w:pPr>
    </w:p>
    <w:p w:rsidR="00983785" w:rsidRDefault="00983785" w:rsidP="00983785">
      <w:pPr>
        <w:autoSpaceDE w:val="0"/>
        <w:autoSpaceDN w:val="0"/>
        <w:adjustRightInd w:val="0"/>
        <w:spacing w:after="0" w:line="240" w:lineRule="auto"/>
        <w:rPr>
          <w:rFonts w:ascii="Consolas" w:hAnsi="Consolas" w:cs="Consolas"/>
          <w:b/>
          <w:sz w:val="28"/>
          <w:szCs w:val="28"/>
        </w:rPr>
      </w:pPr>
    </w:p>
    <w:p w:rsidR="00983785" w:rsidRPr="0094560D" w:rsidRDefault="00983785" w:rsidP="00983785">
      <w:pPr>
        <w:pStyle w:val="Ttulo01"/>
        <w:rPr>
          <w:rFonts w:ascii="Consolas" w:hAnsi="Consolas" w:cs="Consolas"/>
          <w:sz w:val="32"/>
          <w:szCs w:val="28"/>
        </w:rPr>
      </w:pPr>
      <w:bookmarkStart w:id="1" w:name="_Toc215971653"/>
      <w:bookmarkStart w:id="2" w:name="_Toc215971759"/>
      <w:bookmarkStart w:id="3" w:name="_Toc217206396"/>
      <w:r w:rsidRPr="0094560D">
        <w:rPr>
          <w:rFonts w:ascii="Consolas" w:hAnsi="Consolas" w:cs="Consolas"/>
          <w:sz w:val="32"/>
          <w:szCs w:val="28"/>
        </w:rPr>
        <w:lastRenderedPageBreak/>
        <w:t>TERMO DE CIÊNCIA E DE NOTIFICAÇÃO</w:t>
      </w:r>
      <w:bookmarkEnd w:id="1"/>
      <w:bookmarkEnd w:id="2"/>
      <w:bookmarkEnd w:id="3"/>
    </w:p>
    <w:p w:rsidR="00983785" w:rsidRPr="0094560D" w:rsidRDefault="00983785" w:rsidP="00983785">
      <w:pPr>
        <w:spacing w:after="0" w:line="240" w:lineRule="auto"/>
        <w:rPr>
          <w:rFonts w:ascii="Consolas" w:hAnsi="Consolas" w:cs="Consolas"/>
          <w:b/>
          <w:sz w:val="28"/>
          <w:szCs w:val="28"/>
        </w:rPr>
      </w:pPr>
    </w:p>
    <w:p w:rsidR="00983785" w:rsidRPr="00983785" w:rsidRDefault="00983785" w:rsidP="00983785">
      <w:pPr>
        <w:spacing w:after="0" w:line="240" w:lineRule="auto"/>
        <w:jc w:val="both"/>
        <w:rPr>
          <w:rFonts w:ascii="Consolas" w:hAnsi="Consolas" w:cs="Consolas"/>
          <w:b/>
          <w:sz w:val="24"/>
          <w:szCs w:val="24"/>
        </w:rPr>
      </w:pPr>
      <w:r w:rsidRPr="00983785">
        <w:rPr>
          <w:rFonts w:ascii="Consolas" w:hAnsi="Consolas" w:cs="Consolas"/>
          <w:b/>
          <w:sz w:val="24"/>
          <w:szCs w:val="24"/>
        </w:rPr>
        <w:t xml:space="preserve">CONTRATANTE: </w:t>
      </w:r>
      <w:r w:rsidRPr="00983785">
        <w:rPr>
          <w:rFonts w:ascii="Consolas" w:hAnsi="Consolas" w:cs="Consolas"/>
          <w:b/>
          <w:bCs/>
          <w:sz w:val="24"/>
          <w:szCs w:val="24"/>
        </w:rPr>
        <w:t>MUNICÍPIO DE PIRAJUÍ</w:t>
      </w:r>
    </w:p>
    <w:p w:rsidR="00983785" w:rsidRPr="00983785" w:rsidRDefault="00983785" w:rsidP="00983785">
      <w:pPr>
        <w:spacing w:after="0" w:line="240" w:lineRule="auto"/>
        <w:jc w:val="both"/>
        <w:rPr>
          <w:rFonts w:ascii="Consolas" w:hAnsi="Consolas" w:cs="Consolas"/>
          <w:b/>
          <w:sz w:val="24"/>
          <w:szCs w:val="24"/>
        </w:rPr>
      </w:pPr>
      <w:r w:rsidRPr="00983785">
        <w:rPr>
          <w:rFonts w:ascii="Consolas" w:hAnsi="Consolas" w:cs="Consolas"/>
          <w:b/>
          <w:sz w:val="24"/>
          <w:szCs w:val="24"/>
        </w:rPr>
        <w:t xml:space="preserve">CONTRATADO: EMPRESA </w:t>
      </w:r>
      <w:r w:rsidRPr="00983785">
        <w:rPr>
          <w:rFonts w:ascii="Consolas" w:hAnsi="Consolas" w:cs="Consolas"/>
          <w:b/>
          <w:snapToGrid w:val="0"/>
          <w:sz w:val="24"/>
          <w:szCs w:val="24"/>
        </w:rPr>
        <w:t>COMPANHIA DE PROCESSAMENTO DE DADOS DO ESTADO DE SÃO PAULO – PRODESP</w:t>
      </w:r>
    </w:p>
    <w:p w:rsidR="00983785" w:rsidRPr="00983785" w:rsidRDefault="00983785" w:rsidP="00983785">
      <w:pPr>
        <w:spacing w:after="0" w:line="240" w:lineRule="auto"/>
        <w:jc w:val="both"/>
        <w:rPr>
          <w:rFonts w:ascii="Consolas" w:hAnsi="Consolas" w:cs="Consolas"/>
          <w:b/>
          <w:sz w:val="24"/>
          <w:szCs w:val="24"/>
        </w:rPr>
      </w:pPr>
      <w:r w:rsidRPr="00983785">
        <w:rPr>
          <w:rFonts w:ascii="Consolas" w:hAnsi="Consolas" w:cs="Consolas"/>
          <w:b/>
          <w:sz w:val="24"/>
          <w:szCs w:val="24"/>
        </w:rPr>
        <w:t>CONTRATO N° (DE ORIGEM): 068/2017</w:t>
      </w:r>
    </w:p>
    <w:p w:rsidR="00983785" w:rsidRPr="00983785" w:rsidRDefault="00983785" w:rsidP="00983785">
      <w:pPr>
        <w:spacing w:after="0" w:line="240" w:lineRule="auto"/>
        <w:jc w:val="both"/>
        <w:rPr>
          <w:rFonts w:ascii="Consolas" w:hAnsi="Consolas" w:cs="Consolas"/>
          <w:b/>
          <w:sz w:val="24"/>
          <w:szCs w:val="24"/>
        </w:rPr>
      </w:pPr>
      <w:r w:rsidRPr="00983785">
        <w:rPr>
          <w:rFonts w:ascii="Consolas" w:hAnsi="Consolas" w:cs="Consolas"/>
          <w:b/>
          <w:sz w:val="24"/>
          <w:szCs w:val="24"/>
        </w:rPr>
        <w:t xml:space="preserve">OBJETO: </w:t>
      </w:r>
      <w:r w:rsidRPr="00983785">
        <w:rPr>
          <w:rFonts w:ascii="Consolas" w:hAnsi="Consolas" w:cs="Consolas"/>
          <w:snapToGrid w:val="0"/>
          <w:sz w:val="24"/>
          <w:szCs w:val="24"/>
        </w:rPr>
        <w:t xml:space="preserve">Constituem objeto do presente </w:t>
      </w:r>
      <w:r w:rsidRPr="00983785">
        <w:rPr>
          <w:rFonts w:ascii="Consolas" w:hAnsi="Consolas" w:cs="Consolas"/>
          <w:sz w:val="24"/>
          <w:szCs w:val="24"/>
        </w:rPr>
        <w:t xml:space="preserve">contratação de </w:t>
      </w:r>
      <w:r w:rsidRPr="00983785">
        <w:rPr>
          <w:rFonts w:ascii="Consolas" w:hAnsi="Consolas" w:cs="Consolas"/>
          <w:snapToGrid w:val="0"/>
          <w:sz w:val="24"/>
          <w:szCs w:val="24"/>
        </w:rPr>
        <w:t>prestação dos serviços técnicos de informática relativos à cessão de informações do Banco de Dados do DETRAN para o processamento de multas de trânsito referentes ao Município de</w:t>
      </w:r>
      <w:r w:rsidRPr="00983785">
        <w:rPr>
          <w:rFonts w:ascii="Consolas" w:hAnsi="Consolas" w:cs="Consolas"/>
          <w:b/>
          <w:snapToGrid w:val="0"/>
          <w:sz w:val="24"/>
          <w:szCs w:val="24"/>
        </w:rPr>
        <w:t xml:space="preserve"> </w:t>
      </w:r>
      <w:r w:rsidRPr="00983785">
        <w:rPr>
          <w:rFonts w:ascii="Consolas" w:hAnsi="Consolas" w:cs="Consolas"/>
          <w:snapToGrid w:val="0"/>
          <w:sz w:val="24"/>
          <w:szCs w:val="24"/>
        </w:rPr>
        <w:t>Pirajuí</w:t>
      </w:r>
      <w:r w:rsidRPr="00983785">
        <w:rPr>
          <w:rFonts w:ascii="Consolas" w:hAnsi="Consolas" w:cs="Consolas"/>
          <w:sz w:val="24"/>
          <w:szCs w:val="24"/>
        </w:rPr>
        <w:t>, Estado de São Paulo</w:t>
      </w:r>
      <w:r w:rsidRPr="00983785">
        <w:rPr>
          <w:rFonts w:ascii="Consolas" w:hAnsi="Consolas" w:cs="Consolas"/>
          <w:b/>
          <w:bCs/>
          <w:sz w:val="24"/>
          <w:szCs w:val="24"/>
        </w:rPr>
        <w:t>.</w:t>
      </w:r>
    </w:p>
    <w:p w:rsidR="00983785" w:rsidRPr="00983785" w:rsidRDefault="00983785" w:rsidP="00983785">
      <w:pPr>
        <w:spacing w:after="0" w:line="240" w:lineRule="auto"/>
        <w:jc w:val="both"/>
        <w:rPr>
          <w:rFonts w:ascii="Consolas" w:hAnsi="Consolas" w:cs="Consolas"/>
          <w:b/>
          <w:sz w:val="24"/>
          <w:szCs w:val="24"/>
        </w:rPr>
      </w:pPr>
      <w:r w:rsidRPr="00983785">
        <w:rPr>
          <w:rFonts w:ascii="Consolas" w:hAnsi="Consolas" w:cs="Consolas"/>
          <w:b/>
          <w:sz w:val="24"/>
          <w:szCs w:val="24"/>
        </w:rPr>
        <w:t>ADVOGADO: DOUTOR</w:t>
      </w:r>
      <w:r w:rsidRPr="00983785">
        <w:rPr>
          <w:rFonts w:ascii="Consolas" w:hAnsi="Consolas" w:cs="Consolas"/>
          <w:b/>
          <w:bCs/>
          <w:sz w:val="24"/>
          <w:szCs w:val="24"/>
        </w:rPr>
        <w:t xml:space="preserve"> BRUNO VILELA ZUQUIERI</w:t>
      </w:r>
    </w:p>
    <w:p w:rsidR="00983785" w:rsidRPr="00983785" w:rsidRDefault="00983785" w:rsidP="00983785">
      <w:pPr>
        <w:spacing w:after="0" w:line="240" w:lineRule="auto"/>
        <w:jc w:val="both"/>
        <w:rPr>
          <w:rFonts w:ascii="Consolas" w:hAnsi="Consolas" w:cs="Consolas"/>
          <w:sz w:val="24"/>
          <w:szCs w:val="24"/>
        </w:rPr>
      </w:pPr>
    </w:p>
    <w:p w:rsidR="00983785" w:rsidRPr="00983785" w:rsidRDefault="00983785" w:rsidP="00983785">
      <w:pPr>
        <w:spacing w:after="0" w:line="240" w:lineRule="auto"/>
        <w:jc w:val="both"/>
        <w:rPr>
          <w:rFonts w:ascii="Consolas" w:hAnsi="Consolas" w:cs="Consolas"/>
          <w:sz w:val="24"/>
          <w:szCs w:val="24"/>
        </w:rPr>
      </w:pPr>
      <w:r w:rsidRPr="00983785">
        <w:rPr>
          <w:rFonts w:ascii="Consolas" w:hAnsi="Consolas" w:cs="Consolas"/>
          <w:sz w:val="24"/>
          <w:szCs w:val="24"/>
        </w:rPr>
        <w:t xml:space="preserve">Na qualidade de Contratante e Contratado, respectivamente, do Termo acima identificado, e, cientes do seu encaminhamento ao </w:t>
      </w:r>
      <w:r w:rsidRPr="00983785">
        <w:rPr>
          <w:rFonts w:ascii="Consolas" w:hAnsi="Consolas" w:cs="Consolas"/>
          <w:b/>
          <w:sz w:val="24"/>
          <w:szCs w:val="24"/>
        </w:rPr>
        <w:t>TRIBUNAL DE CONTAS DO ESTADO</w:t>
      </w:r>
      <w:r w:rsidRPr="00983785">
        <w:rPr>
          <w:rFonts w:ascii="Consolas" w:hAnsi="Consolas" w:cs="Consolas"/>
          <w:sz w:val="24"/>
          <w:szCs w:val="24"/>
        </w:rPr>
        <w:t xml:space="preserve">, para fins de instrução e julgamento, damo-nos por </w:t>
      </w:r>
      <w:r w:rsidRPr="00983785">
        <w:rPr>
          <w:rFonts w:ascii="Consolas" w:hAnsi="Consolas" w:cs="Consolas"/>
          <w:b/>
          <w:sz w:val="24"/>
          <w:szCs w:val="24"/>
        </w:rPr>
        <w:t>CIENTES</w:t>
      </w:r>
      <w:r w:rsidRPr="00983785">
        <w:rPr>
          <w:rFonts w:ascii="Consolas" w:hAnsi="Consolas" w:cs="Consolas"/>
          <w:sz w:val="24"/>
          <w:szCs w:val="24"/>
        </w:rPr>
        <w:t xml:space="preserve"> e </w:t>
      </w:r>
      <w:r w:rsidRPr="00983785">
        <w:rPr>
          <w:rFonts w:ascii="Consolas" w:hAnsi="Consolas" w:cs="Consolas"/>
          <w:b/>
          <w:sz w:val="24"/>
          <w:szCs w:val="24"/>
        </w:rPr>
        <w:t>NOTIFICADOS</w:t>
      </w:r>
      <w:r w:rsidRPr="00983785">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983785" w:rsidRPr="00983785" w:rsidRDefault="00983785" w:rsidP="00983785">
      <w:pPr>
        <w:spacing w:after="0" w:line="240" w:lineRule="auto"/>
        <w:jc w:val="both"/>
        <w:rPr>
          <w:rFonts w:ascii="Consolas" w:hAnsi="Consolas" w:cs="Consolas"/>
          <w:sz w:val="24"/>
          <w:szCs w:val="24"/>
        </w:rPr>
      </w:pPr>
    </w:p>
    <w:p w:rsidR="00983785" w:rsidRPr="00983785" w:rsidRDefault="00983785" w:rsidP="00983785">
      <w:pPr>
        <w:spacing w:after="0" w:line="240" w:lineRule="auto"/>
        <w:jc w:val="both"/>
        <w:rPr>
          <w:rFonts w:ascii="Consolas" w:hAnsi="Consolas" w:cs="Consolas"/>
          <w:sz w:val="24"/>
          <w:szCs w:val="24"/>
        </w:rPr>
      </w:pPr>
      <w:r w:rsidRPr="00983785">
        <w:rPr>
          <w:rFonts w:ascii="Consolas" w:hAnsi="Consolas" w:cs="Consolas"/>
          <w:sz w:val="24"/>
          <w:szCs w:val="24"/>
        </w:rPr>
        <w:t xml:space="preserve">Outrossim, estamos </w:t>
      </w:r>
      <w:r w:rsidRPr="00983785">
        <w:rPr>
          <w:rFonts w:ascii="Consolas" w:hAnsi="Consolas" w:cs="Consolas"/>
          <w:b/>
          <w:sz w:val="24"/>
          <w:szCs w:val="24"/>
        </w:rPr>
        <w:t>CIENTES</w:t>
      </w:r>
      <w:r w:rsidRPr="00983785">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983785" w:rsidRPr="0046469B" w:rsidRDefault="00983785" w:rsidP="00983785">
      <w:pPr>
        <w:spacing w:after="0" w:line="240" w:lineRule="auto"/>
        <w:rPr>
          <w:rFonts w:ascii="Consolas" w:hAnsi="Consolas" w:cs="Consolas"/>
          <w:sz w:val="24"/>
          <w:szCs w:val="24"/>
        </w:rPr>
      </w:pPr>
    </w:p>
    <w:p w:rsidR="00983785" w:rsidRPr="0046469B" w:rsidRDefault="00983785" w:rsidP="00983785">
      <w:pPr>
        <w:spacing w:after="0" w:line="240" w:lineRule="auto"/>
        <w:jc w:val="center"/>
        <w:rPr>
          <w:rFonts w:ascii="Consolas" w:hAnsi="Consolas" w:cs="Consolas"/>
          <w:b/>
          <w:sz w:val="24"/>
          <w:szCs w:val="24"/>
        </w:rPr>
      </w:pPr>
      <w:r w:rsidRPr="0046469B">
        <w:rPr>
          <w:rFonts w:ascii="Consolas" w:eastAsia="MS Mincho" w:hAnsi="Consolas" w:cs="Consolas"/>
          <w:b/>
          <w:bCs/>
          <w:sz w:val="24"/>
          <w:szCs w:val="24"/>
        </w:rPr>
        <w:t xml:space="preserve">PIRAJUÍ, </w:t>
      </w:r>
      <w:r>
        <w:rPr>
          <w:rFonts w:ascii="Consolas" w:eastAsia="MS Mincho" w:hAnsi="Consolas" w:cs="Consolas"/>
          <w:b/>
          <w:bCs/>
          <w:sz w:val="24"/>
          <w:szCs w:val="24"/>
        </w:rPr>
        <w:t>17</w:t>
      </w:r>
      <w:r w:rsidRPr="0046469B">
        <w:rPr>
          <w:rFonts w:ascii="Consolas" w:eastAsia="MS Mincho" w:hAnsi="Consolas" w:cs="Consolas"/>
          <w:b/>
          <w:bCs/>
          <w:sz w:val="24"/>
          <w:szCs w:val="24"/>
        </w:rPr>
        <w:t xml:space="preserve"> DE </w:t>
      </w:r>
      <w:r>
        <w:rPr>
          <w:rFonts w:ascii="Consolas" w:eastAsia="MS Mincho" w:hAnsi="Consolas" w:cs="Consolas"/>
          <w:b/>
          <w:bCs/>
          <w:sz w:val="24"/>
          <w:szCs w:val="24"/>
        </w:rPr>
        <w:t>NOVEMBRO</w:t>
      </w:r>
      <w:r w:rsidRPr="0046469B">
        <w:rPr>
          <w:rFonts w:ascii="Consolas" w:eastAsia="MS Mincho" w:hAnsi="Consolas" w:cs="Consolas"/>
          <w:b/>
          <w:bCs/>
          <w:sz w:val="24"/>
          <w:szCs w:val="24"/>
        </w:rPr>
        <w:t xml:space="preserve"> DE 2017</w:t>
      </w:r>
      <w:r w:rsidRPr="0046469B">
        <w:rPr>
          <w:rFonts w:ascii="Consolas" w:hAnsi="Consolas" w:cs="Consolas"/>
          <w:b/>
          <w:sz w:val="24"/>
          <w:szCs w:val="24"/>
        </w:rPr>
        <w:t>.</w:t>
      </w:r>
    </w:p>
    <w:p w:rsidR="00983785" w:rsidRPr="0046469B" w:rsidRDefault="00983785" w:rsidP="00983785">
      <w:pPr>
        <w:spacing w:after="0" w:line="240" w:lineRule="auto"/>
        <w:rPr>
          <w:rFonts w:ascii="Consolas" w:hAnsi="Consolas" w:cs="Consolas"/>
          <w:b/>
          <w:sz w:val="24"/>
          <w:szCs w:val="24"/>
        </w:rPr>
      </w:pPr>
    </w:p>
    <w:p w:rsidR="00983785" w:rsidRPr="0046469B" w:rsidRDefault="00983785" w:rsidP="00983785">
      <w:pPr>
        <w:spacing w:after="0" w:line="240" w:lineRule="auto"/>
        <w:rPr>
          <w:rFonts w:ascii="Consolas" w:hAnsi="Consolas" w:cs="Consolas"/>
          <w:b/>
          <w:sz w:val="24"/>
          <w:szCs w:val="24"/>
        </w:rPr>
      </w:pPr>
      <w:r w:rsidRPr="0046469B">
        <w:rPr>
          <w:rFonts w:ascii="Consolas" w:hAnsi="Consolas" w:cs="Consolas"/>
          <w:b/>
          <w:sz w:val="24"/>
          <w:szCs w:val="24"/>
        </w:rPr>
        <w:t>CONTRATANTE:</w:t>
      </w:r>
    </w:p>
    <w:p w:rsidR="00983785" w:rsidRPr="0046469B" w:rsidRDefault="00983785" w:rsidP="00983785">
      <w:pPr>
        <w:spacing w:after="0" w:line="240" w:lineRule="auto"/>
        <w:rPr>
          <w:rFonts w:ascii="Consolas" w:eastAsia="MS Mincho" w:hAnsi="Consolas" w:cs="Consolas"/>
          <w:b/>
          <w:bCs/>
          <w:sz w:val="24"/>
          <w:szCs w:val="24"/>
        </w:rPr>
      </w:pPr>
    </w:p>
    <w:p w:rsidR="00983785" w:rsidRPr="0046469B" w:rsidRDefault="00983785" w:rsidP="00983785">
      <w:pPr>
        <w:pStyle w:val="TextosemFormatao"/>
        <w:jc w:val="center"/>
        <w:rPr>
          <w:rFonts w:ascii="Consolas" w:hAnsi="Consolas" w:cs="Consolas"/>
          <w:b/>
          <w:bCs/>
          <w:sz w:val="24"/>
        </w:rPr>
      </w:pPr>
    </w:p>
    <w:p w:rsidR="00983785" w:rsidRPr="0046469B" w:rsidRDefault="00983785" w:rsidP="00983785">
      <w:pPr>
        <w:pStyle w:val="TextosemFormatao"/>
        <w:jc w:val="center"/>
        <w:rPr>
          <w:rFonts w:ascii="Consolas" w:eastAsia="MS Mincho" w:hAnsi="Consolas" w:cs="Consolas"/>
          <w:b/>
          <w:bCs/>
          <w:sz w:val="24"/>
        </w:rPr>
      </w:pPr>
      <w:r w:rsidRPr="0046469B">
        <w:rPr>
          <w:rFonts w:ascii="Consolas" w:hAnsi="Consolas" w:cs="Consolas"/>
          <w:b/>
          <w:bCs/>
          <w:sz w:val="24"/>
        </w:rPr>
        <w:t>CESAR HENRIQUE DA CUNHA FIALA</w:t>
      </w:r>
    </w:p>
    <w:p w:rsidR="00983785" w:rsidRPr="0046469B" w:rsidRDefault="00983785" w:rsidP="00983785">
      <w:pPr>
        <w:spacing w:after="0" w:line="240" w:lineRule="auto"/>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983785" w:rsidRPr="0046469B" w:rsidRDefault="00983785" w:rsidP="00983785">
      <w:pPr>
        <w:spacing w:after="0" w:line="240" w:lineRule="auto"/>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983785" w:rsidRPr="0046469B" w:rsidRDefault="00983785" w:rsidP="00983785">
      <w:pPr>
        <w:spacing w:after="0" w:line="240" w:lineRule="auto"/>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983785" w:rsidRPr="0046469B" w:rsidRDefault="00983785" w:rsidP="00983785">
      <w:pPr>
        <w:spacing w:after="0" w:line="240" w:lineRule="auto"/>
        <w:rPr>
          <w:rFonts w:ascii="Consolas" w:hAnsi="Consolas" w:cs="Consolas"/>
          <w:b/>
          <w:sz w:val="24"/>
          <w:szCs w:val="24"/>
        </w:rPr>
      </w:pPr>
    </w:p>
    <w:p w:rsidR="00983785" w:rsidRPr="00E6564D" w:rsidRDefault="00983785" w:rsidP="00983785">
      <w:pPr>
        <w:spacing w:after="0" w:line="240" w:lineRule="auto"/>
        <w:rPr>
          <w:rFonts w:ascii="Consolas" w:hAnsi="Consolas" w:cs="Consolas"/>
          <w:b/>
          <w:sz w:val="24"/>
          <w:szCs w:val="24"/>
        </w:rPr>
      </w:pPr>
      <w:r w:rsidRPr="00E6564D">
        <w:rPr>
          <w:rFonts w:ascii="Consolas" w:hAnsi="Consolas" w:cs="Consolas"/>
          <w:b/>
          <w:sz w:val="24"/>
          <w:szCs w:val="24"/>
        </w:rPr>
        <w:t>CONTRATADO:</w:t>
      </w:r>
    </w:p>
    <w:p w:rsidR="00983785" w:rsidRPr="00E6564D" w:rsidRDefault="00983785" w:rsidP="00983785">
      <w:pPr>
        <w:spacing w:after="0" w:line="240" w:lineRule="auto"/>
        <w:rPr>
          <w:rFonts w:ascii="Consolas" w:eastAsia="MS Mincho" w:hAnsi="Consolas" w:cs="Consolas"/>
          <w:b/>
          <w:bCs/>
          <w:sz w:val="24"/>
          <w:szCs w:val="24"/>
        </w:rPr>
      </w:pPr>
    </w:p>
    <w:p w:rsidR="00983785" w:rsidRPr="00E6564D" w:rsidRDefault="00983785" w:rsidP="00983785">
      <w:pPr>
        <w:pStyle w:val="TextosemFormatao"/>
        <w:jc w:val="center"/>
        <w:rPr>
          <w:rFonts w:ascii="Consolas" w:hAnsi="Consolas" w:cs="Consolas"/>
          <w:b/>
          <w:sz w:val="24"/>
        </w:rPr>
      </w:pPr>
    </w:p>
    <w:p w:rsidR="00983785" w:rsidRPr="00983785" w:rsidRDefault="00983785" w:rsidP="00983785">
      <w:pPr>
        <w:pStyle w:val="TextosemFormatao"/>
        <w:jc w:val="center"/>
        <w:rPr>
          <w:rFonts w:ascii="Consolas" w:hAnsi="Consolas" w:cs="Consolas"/>
          <w:b/>
          <w:sz w:val="24"/>
        </w:rPr>
      </w:pPr>
      <w:r w:rsidRPr="00983785">
        <w:rPr>
          <w:rFonts w:ascii="Consolas" w:hAnsi="Consolas" w:cs="Consolas"/>
          <w:b/>
          <w:sz w:val="24"/>
        </w:rPr>
        <w:t xml:space="preserve">MARCUS VINICIUS OLIVEIRA DE TOLEDO </w:t>
      </w:r>
    </w:p>
    <w:p w:rsidR="00983785" w:rsidRPr="00983785" w:rsidRDefault="00983785" w:rsidP="00983785">
      <w:pPr>
        <w:pStyle w:val="TextosemFormatao"/>
        <w:jc w:val="center"/>
        <w:rPr>
          <w:rFonts w:ascii="Consolas" w:eastAsia="MS Mincho" w:hAnsi="Consolas" w:cs="Consolas"/>
          <w:b/>
          <w:bCs/>
          <w:sz w:val="24"/>
        </w:rPr>
      </w:pPr>
      <w:r w:rsidRPr="00983785">
        <w:rPr>
          <w:rFonts w:ascii="Consolas" w:hAnsi="Consolas" w:cs="Consolas"/>
          <w:b/>
          <w:sz w:val="24"/>
        </w:rPr>
        <w:t>GERENTE EXECUTIVO</w:t>
      </w:r>
    </w:p>
    <w:p w:rsidR="00983785" w:rsidRPr="00983785" w:rsidRDefault="00983785" w:rsidP="00983785">
      <w:pPr>
        <w:spacing w:after="0" w:line="240" w:lineRule="auto"/>
        <w:jc w:val="center"/>
        <w:rPr>
          <w:rFonts w:ascii="Consolas" w:hAnsi="Consolas" w:cs="Consolas"/>
          <w:b/>
          <w:sz w:val="24"/>
          <w:szCs w:val="24"/>
        </w:rPr>
      </w:pPr>
      <w:r w:rsidRPr="00983785">
        <w:rPr>
          <w:rFonts w:ascii="Consolas" w:eastAsia="MS Mincho" w:hAnsi="Consolas" w:cs="Consolas"/>
          <w:b/>
          <w:bCs/>
          <w:sz w:val="24"/>
          <w:szCs w:val="24"/>
        </w:rPr>
        <w:t xml:space="preserve">E-MAIL INSTITUCIONAL: </w:t>
      </w:r>
      <w:hyperlink r:id="rId6" w:history="1">
        <w:r w:rsidRPr="00983785">
          <w:rPr>
            <w:rStyle w:val="Hyperlink"/>
            <w:rFonts w:ascii="Consolas" w:hAnsi="Consolas" w:cs="Consolas"/>
            <w:color w:val="auto"/>
            <w:sz w:val="24"/>
            <w:szCs w:val="24"/>
            <w:u w:val="none"/>
          </w:rPr>
          <w:t>prodesp@prodesp.sp.gov.br</w:t>
        </w:r>
      </w:hyperlink>
    </w:p>
    <w:p w:rsidR="00983785" w:rsidRPr="00983785" w:rsidRDefault="00983785" w:rsidP="00983785">
      <w:pPr>
        <w:spacing w:after="0" w:line="240" w:lineRule="auto"/>
        <w:jc w:val="center"/>
        <w:rPr>
          <w:rFonts w:ascii="Consolas" w:hAnsi="Consolas" w:cs="Consolas"/>
          <w:b/>
          <w:bCs/>
          <w:sz w:val="24"/>
          <w:szCs w:val="24"/>
        </w:rPr>
      </w:pPr>
      <w:r w:rsidRPr="00983785">
        <w:rPr>
          <w:rFonts w:ascii="Consolas" w:eastAsia="MS Mincho" w:hAnsi="Consolas" w:cs="Consolas"/>
          <w:b/>
          <w:bCs/>
          <w:sz w:val="24"/>
          <w:szCs w:val="24"/>
        </w:rPr>
        <w:t xml:space="preserve">E-MAIL PESSOAL: </w:t>
      </w:r>
      <w:r w:rsidRPr="00983785">
        <w:rPr>
          <w:rFonts w:ascii="Consolas" w:hAnsi="Consolas" w:cs="Consolas"/>
          <w:sz w:val="24"/>
          <w:szCs w:val="24"/>
        </w:rPr>
        <w:t>mvtoledo@sp.gov.br</w:t>
      </w:r>
    </w:p>
    <w:tbl>
      <w:tblPr>
        <w:tblW w:w="13375" w:type="dxa"/>
        <w:jc w:val="center"/>
        <w:tblInd w:w="-356" w:type="dxa"/>
        <w:tblCellMar>
          <w:left w:w="70" w:type="dxa"/>
          <w:right w:w="70" w:type="dxa"/>
        </w:tblCellMar>
        <w:tblLook w:val="04A0"/>
      </w:tblPr>
      <w:tblGrid>
        <w:gridCol w:w="8283"/>
        <w:gridCol w:w="5092"/>
      </w:tblGrid>
      <w:tr w:rsidR="00983785" w:rsidRPr="00E6564D" w:rsidTr="00FF3F10">
        <w:trPr>
          <w:jc w:val="center"/>
        </w:trPr>
        <w:tc>
          <w:tcPr>
            <w:tcW w:w="8283" w:type="dxa"/>
            <w:hideMark/>
          </w:tcPr>
          <w:p w:rsidR="00983785" w:rsidRPr="00E6564D" w:rsidRDefault="00983785" w:rsidP="00983785">
            <w:pPr>
              <w:spacing w:after="0" w:line="240" w:lineRule="auto"/>
              <w:jc w:val="center"/>
              <w:rPr>
                <w:rFonts w:ascii="Consolas" w:hAnsi="Consolas" w:cs="Consolas"/>
                <w:b/>
                <w:bCs/>
                <w:sz w:val="24"/>
                <w:szCs w:val="24"/>
              </w:rPr>
            </w:pPr>
          </w:p>
        </w:tc>
        <w:tc>
          <w:tcPr>
            <w:tcW w:w="5092" w:type="dxa"/>
            <w:hideMark/>
          </w:tcPr>
          <w:p w:rsidR="00983785" w:rsidRPr="00E6564D" w:rsidRDefault="00983785" w:rsidP="00983785">
            <w:pPr>
              <w:spacing w:after="0" w:line="240" w:lineRule="auto"/>
              <w:jc w:val="center"/>
              <w:rPr>
                <w:rFonts w:ascii="Consolas" w:hAnsi="Consolas" w:cs="Consolas"/>
                <w:b/>
                <w:bCs/>
                <w:sz w:val="24"/>
                <w:szCs w:val="24"/>
              </w:rPr>
            </w:pPr>
          </w:p>
        </w:tc>
      </w:tr>
    </w:tbl>
    <w:p w:rsidR="00983785" w:rsidRPr="00E53C3B" w:rsidRDefault="00983785" w:rsidP="00983785">
      <w:pPr>
        <w:spacing w:after="0" w:line="240" w:lineRule="auto"/>
        <w:rPr>
          <w:szCs w:val="28"/>
        </w:rPr>
      </w:pPr>
    </w:p>
    <w:sectPr w:rsidR="00983785" w:rsidRPr="00E53C3B" w:rsidSect="006C5B2D">
      <w:headerReference w:type="default" r:id="rId7"/>
      <w:footerReference w:type="default" r:id="rId8"/>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05" w:rsidRDefault="00D70105" w:rsidP="003259E1">
      <w:pPr>
        <w:spacing w:after="0" w:line="240" w:lineRule="auto"/>
      </w:pPr>
      <w:r>
        <w:separator/>
      </w:r>
    </w:p>
  </w:endnote>
  <w:endnote w:type="continuationSeparator" w:id="1">
    <w:p w:rsidR="00D70105" w:rsidRDefault="00D70105" w:rsidP="00325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w:altName w:val="Times New Roman"/>
    <w:charset w:val="00"/>
    <w:family w:val="auto"/>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D6" w:rsidRPr="00043C58" w:rsidRDefault="00D70105"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05" w:rsidRDefault="00D70105" w:rsidP="003259E1">
      <w:pPr>
        <w:spacing w:after="0" w:line="240" w:lineRule="auto"/>
      </w:pPr>
      <w:r>
        <w:separator/>
      </w:r>
    </w:p>
  </w:footnote>
  <w:footnote w:type="continuationSeparator" w:id="1">
    <w:p w:rsidR="00D70105" w:rsidRDefault="00D70105" w:rsidP="00325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B31BD6" w:rsidRPr="0040340E" w:rsidTr="00053EBD">
      <w:trPr>
        <w:trHeight w:val="1689"/>
      </w:trPr>
      <w:tc>
        <w:tcPr>
          <w:tcW w:w="746" w:type="pct"/>
          <w:shd w:val="clear" w:color="auto" w:fill="FFFFFF"/>
        </w:tcPr>
        <w:p w:rsidR="00B31BD6" w:rsidRPr="009179CE" w:rsidRDefault="00C83112" w:rsidP="00053EBD">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4pt;width:61.2pt;height:72.4pt;z-index:251661312">
                <v:imagedata r:id="rId1" o:title=""/>
                <w10:wrap type="square"/>
              </v:shape>
              <o:OLEObject Type="Embed" ProgID="PBrush" ShapeID="_x0000_s1026" DrawAspect="Content" ObjectID="_1572871661" r:id="rId2"/>
            </w:pict>
          </w:r>
        </w:p>
      </w:tc>
      <w:tc>
        <w:tcPr>
          <w:tcW w:w="4254" w:type="pct"/>
          <w:shd w:val="clear" w:color="auto" w:fill="FFFFFF"/>
        </w:tcPr>
        <w:p w:rsidR="00B31BD6" w:rsidRPr="000230D8" w:rsidRDefault="00633A8D" w:rsidP="0040340E">
          <w:pPr>
            <w:pStyle w:val="Ttulo1"/>
            <w:spacing w:line="276" w:lineRule="auto"/>
            <w:jc w:val="center"/>
            <w:rPr>
              <w:sz w:val="60"/>
              <w:szCs w:val="60"/>
              <w:lang w:eastAsia="pt-BR"/>
            </w:rPr>
          </w:pPr>
          <w:r w:rsidRPr="009179CE">
            <w:rPr>
              <w:rFonts w:ascii="Old English Text MT" w:hAnsi="Old English Text MT"/>
              <w:sz w:val="60"/>
              <w:szCs w:val="60"/>
              <w:lang w:eastAsia="pt-BR"/>
            </w:rPr>
            <w:t>Prefeitura Municipal de Pirajuí</w:t>
          </w:r>
        </w:p>
        <w:p w:rsidR="00B31BD6" w:rsidRPr="000230D8" w:rsidRDefault="00633A8D" w:rsidP="0040340E">
          <w:pPr>
            <w:pStyle w:val="Cabealho"/>
            <w:spacing w:line="276" w:lineRule="auto"/>
            <w:jc w:val="center"/>
            <w:rPr>
              <w:rFonts w:ascii="Copperplate Gothic Light" w:hAnsi="Copperplate Gothic Light"/>
              <w:b/>
              <w:sz w:val="24"/>
              <w:szCs w:val="24"/>
            </w:rPr>
          </w:pPr>
          <w:r w:rsidRPr="000230D8">
            <w:rPr>
              <w:rFonts w:ascii="Copperplate Gothic Light" w:hAnsi="Copperplate Gothic Light"/>
              <w:b/>
              <w:sz w:val="24"/>
              <w:szCs w:val="24"/>
            </w:rPr>
            <w:t>DIRETORIA DE DIVISÃO DE COMPRAS E LICITAÇÕES</w:t>
          </w:r>
        </w:p>
        <w:p w:rsidR="00B31BD6" w:rsidRPr="000230D8" w:rsidRDefault="00633A8D" w:rsidP="0040340E">
          <w:pPr>
            <w:pStyle w:val="Cabealho"/>
            <w:spacing w:line="276" w:lineRule="auto"/>
            <w:jc w:val="center"/>
            <w:rPr>
              <w:i/>
              <w:sz w:val="18"/>
              <w:szCs w:val="18"/>
            </w:rPr>
          </w:pPr>
          <w:r w:rsidRPr="000230D8">
            <w:rPr>
              <w:i/>
              <w:sz w:val="18"/>
              <w:szCs w:val="18"/>
            </w:rPr>
            <w:t>Praça Dr. Pedro da Rocha Braga, 116 - Centro - Tel: (14) 3572-8229 - Ramal 8218</w:t>
          </w:r>
        </w:p>
        <w:p w:rsidR="00B31BD6" w:rsidRPr="009179CE" w:rsidRDefault="00633A8D" w:rsidP="0040340E">
          <w:pPr>
            <w:pStyle w:val="Cabealho"/>
            <w:spacing w:line="276" w:lineRule="auto"/>
            <w:jc w:val="center"/>
            <w:rPr>
              <w:rFonts w:ascii="Old English Text MT" w:hAnsi="Old English Text MT"/>
              <w:outline/>
              <w:sz w:val="56"/>
              <w:szCs w:val="56"/>
            </w:rPr>
          </w:pPr>
          <w:r w:rsidRPr="000230D8">
            <w:rPr>
              <w:i/>
              <w:sz w:val="18"/>
              <w:szCs w:val="18"/>
            </w:rPr>
            <w:t xml:space="preserve">CEP 16.600-000 - Pirajuí/SP-   CNPJ: 44.555.027/0001-16   </w:t>
          </w:r>
          <w:r w:rsidRPr="000230D8">
            <w:rPr>
              <w:i/>
              <w:color w:val="000000"/>
              <w:sz w:val="18"/>
              <w:szCs w:val="18"/>
            </w:rPr>
            <w:t xml:space="preserve">-   e-mail: </w:t>
          </w:r>
          <w:hyperlink r:id="rId3" w:history="1">
            <w:r w:rsidRPr="000230D8">
              <w:rPr>
                <w:rStyle w:val="Hyperlink"/>
                <w:i/>
                <w:color w:val="000000"/>
                <w:sz w:val="18"/>
                <w:szCs w:val="18"/>
              </w:rPr>
              <w:t>compraspirajui@gmail.com</w:t>
            </w:r>
          </w:hyperlink>
        </w:p>
      </w:tc>
    </w:tr>
  </w:tbl>
  <w:p w:rsidR="00B31BD6" w:rsidRPr="0040340E" w:rsidRDefault="00C83112" w:rsidP="00043C58">
    <w:pPr>
      <w:pStyle w:val="Cabealho"/>
      <w:spacing w:line="276" w:lineRule="auto"/>
      <w:jc w:val="center"/>
      <w:rPr>
        <w:rFonts w:ascii="Verdana" w:hAnsi="Verdana"/>
        <w:b/>
      </w:rPr>
    </w:pPr>
    <w:r w:rsidRPr="00C83112">
      <w:rPr>
        <w:rFonts w:ascii="Verdana" w:hAnsi="Verdana"/>
        <w:b/>
        <w:noProof/>
        <w:sz w:val="16"/>
        <w:szCs w:val="16"/>
      </w:rPr>
      <w:pict>
        <v:shapetype id="_x0000_t32" coordsize="21600,21600" o:spt="32" o:oned="t" path="m,l21600,21600e" filled="f">
          <v:path arrowok="t" fillok="f" o:connecttype="none"/>
          <o:lock v:ext="edit" shapetype="t"/>
        </v:shapetype>
        <v:shape id="AutoShape 2" o:spid="_x0000_s1025"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AutoShape 2"/>
      </o:rules>
    </o:shapelayout>
  </w:hdrShapeDefaults>
  <w:footnotePr>
    <w:footnote w:id="0"/>
    <w:footnote w:id="1"/>
  </w:footnotePr>
  <w:endnotePr>
    <w:endnote w:id="0"/>
    <w:endnote w:id="1"/>
  </w:endnotePr>
  <w:compat/>
  <w:rsids>
    <w:rsidRoot w:val="002A01B5"/>
    <w:rsid w:val="00016FBA"/>
    <w:rsid w:val="000D38C5"/>
    <w:rsid w:val="00151920"/>
    <w:rsid w:val="001F2BC3"/>
    <w:rsid w:val="002A01B5"/>
    <w:rsid w:val="003259E1"/>
    <w:rsid w:val="005578F4"/>
    <w:rsid w:val="00633A8D"/>
    <w:rsid w:val="006E3B03"/>
    <w:rsid w:val="00983785"/>
    <w:rsid w:val="00AA2917"/>
    <w:rsid w:val="00AB4366"/>
    <w:rsid w:val="00B104CE"/>
    <w:rsid w:val="00BC6AE2"/>
    <w:rsid w:val="00C83112"/>
    <w:rsid w:val="00CA75D3"/>
    <w:rsid w:val="00D70105"/>
    <w:rsid w:val="00DE3DAE"/>
    <w:rsid w:val="00F00C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B5"/>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2A01B5"/>
    <w:pPr>
      <w:keepNext/>
      <w:spacing w:after="0" w:line="240" w:lineRule="auto"/>
      <w:outlineLvl w:val="0"/>
    </w:pPr>
    <w:rPr>
      <w:rFonts w:ascii="Old English" w:eastAsia="Times New Roman" w:hAnsi="Old English"/>
      <w:outline/>
      <w:sz w:val="84"/>
      <w:szCs w:val="20"/>
    </w:rPr>
  </w:style>
  <w:style w:type="paragraph" w:styleId="Ttulo5">
    <w:name w:val="heading 5"/>
    <w:basedOn w:val="Normal"/>
    <w:next w:val="Normal"/>
    <w:link w:val="Ttulo5Char"/>
    <w:qFormat/>
    <w:rsid w:val="002A01B5"/>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2A01B5"/>
    <w:pPr>
      <w:keepNext/>
      <w:spacing w:after="0" w:line="240" w:lineRule="auto"/>
      <w:jc w:val="center"/>
      <w:outlineLvl w:val="5"/>
    </w:pPr>
    <w:rPr>
      <w:rFonts w:ascii="Times New Roman" w:eastAsia="Times New Roman" w:hAnsi="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01B5"/>
    <w:rPr>
      <w:rFonts w:ascii="Old English" w:eastAsia="Times New Roman" w:hAnsi="Old English" w:cs="Times New Roman"/>
      <w:outline/>
      <w:sz w:val="84"/>
      <w:szCs w:val="20"/>
    </w:rPr>
  </w:style>
  <w:style w:type="character" w:customStyle="1" w:styleId="Ttulo5Char">
    <w:name w:val="Título 5 Char"/>
    <w:basedOn w:val="Fontepargpadro"/>
    <w:link w:val="Ttulo5"/>
    <w:rsid w:val="002A01B5"/>
    <w:rPr>
      <w:rFonts w:ascii="Times New Roman" w:eastAsia="Times New Roman" w:hAnsi="Times New Roman" w:cs="Times New Roman"/>
      <w:sz w:val="28"/>
      <w:szCs w:val="20"/>
    </w:rPr>
  </w:style>
  <w:style w:type="character" w:customStyle="1" w:styleId="Ttulo6Char">
    <w:name w:val="Título 6 Char"/>
    <w:basedOn w:val="Fontepargpadro"/>
    <w:link w:val="Ttulo6"/>
    <w:rsid w:val="002A01B5"/>
    <w:rPr>
      <w:rFonts w:ascii="Times New Roman" w:eastAsia="Times New Roman" w:hAnsi="Times New Roman" w:cs="Times New Roman"/>
      <w:sz w:val="28"/>
      <w:szCs w:val="20"/>
    </w:rPr>
  </w:style>
  <w:style w:type="paragraph" w:styleId="Cabealho">
    <w:name w:val="header"/>
    <w:basedOn w:val="Normal"/>
    <w:link w:val="CabealhoChar"/>
    <w:rsid w:val="002A01B5"/>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2A01B5"/>
    <w:rPr>
      <w:rFonts w:ascii="Times New Roman" w:eastAsia="Times New Roman" w:hAnsi="Times New Roman" w:cs="Times New Roman"/>
      <w:sz w:val="20"/>
      <w:szCs w:val="20"/>
      <w:lang w:eastAsia="pt-BR"/>
    </w:rPr>
  </w:style>
  <w:style w:type="character" w:styleId="Hyperlink">
    <w:name w:val="Hyperlink"/>
    <w:rsid w:val="002A01B5"/>
    <w:rPr>
      <w:color w:val="0000FF"/>
      <w:u w:val="single"/>
    </w:rPr>
  </w:style>
  <w:style w:type="paragraph" w:styleId="Recuodecorpodetexto2">
    <w:name w:val="Body Text Indent 2"/>
    <w:basedOn w:val="Normal"/>
    <w:link w:val="Recuodecorpodetexto2Char"/>
    <w:rsid w:val="002A01B5"/>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2A01B5"/>
    <w:rPr>
      <w:rFonts w:ascii="Times New Roman" w:eastAsia="Times New Roman" w:hAnsi="Times New Roman" w:cs="Times New Roman"/>
      <w:sz w:val="28"/>
      <w:szCs w:val="20"/>
    </w:rPr>
  </w:style>
  <w:style w:type="paragraph" w:styleId="Textoembloco">
    <w:name w:val="Block Text"/>
    <w:basedOn w:val="Normal"/>
    <w:rsid w:val="002A01B5"/>
    <w:pPr>
      <w:spacing w:after="0" w:line="240" w:lineRule="auto"/>
      <w:ind w:left="-851" w:right="-1650"/>
    </w:pPr>
    <w:rPr>
      <w:rFonts w:ascii="Helv" w:eastAsia="Times New Roman" w:hAnsi="Helv"/>
      <w:b/>
      <w:sz w:val="18"/>
      <w:szCs w:val="20"/>
      <w:lang w:val="en-US" w:eastAsia="pt-BR"/>
    </w:rPr>
  </w:style>
  <w:style w:type="paragraph" w:customStyle="1" w:styleId="Default">
    <w:name w:val="Default"/>
    <w:rsid w:val="002A01B5"/>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Ttulo01">
    <w:name w:val="Título 01"/>
    <w:basedOn w:val="Ttulo"/>
    <w:rsid w:val="00983785"/>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lang w:eastAsia="pt-BR"/>
    </w:rPr>
  </w:style>
  <w:style w:type="paragraph" w:styleId="TextosemFormatao">
    <w:name w:val="Plain Text"/>
    <w:aliases w:val="Texto simples"/>
    <w:basedOn w:val="Normal"/>
    <w:link w:val="TextosemFormataoChar"/>
    <w:rsid w:val="00983785"/>
    <w:pPr>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983785"/>
    <w:rPr>
      <w:rFonts w:ascii="Courier New" w:eastAsia="Times New Roman" w:hAnsi="Courier New" w:cs="Times New Roman"/>
      <w:sz w:val="20"/>
      <w:szCs w:val="24"/>
      <w:lang w:eastAsia="pt-BR"/>
    </w:rPr>
  </w:style>
  <w:style w:type="paragraph" w:styleId="Ttulo">
    <w:name w:val="Title"/>
    <w:basedOn w:val="Normal"/>
    <w:next w:val="Normal"/>
    <w:link w:val="TtuloChar"/>
    <w:uiPriority w:val="10"/>
    <w:qFormat/>
    <w:rsid w:val="00983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837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desp@prodesp.sp.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praspirajui@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2304</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2017-11-22T17:53:00Z</cp:lastPrinted>
  <dcterms:created xsi:type="dcterms:W3CDTF">2017-11-22T15:37:00Z</dcterms:created>
  <dcterms:modified xsi:type="dcterms:W3CDTF">2017-11-22T18:00:00Z</dcterms:modified>
</cp:coreProperties>
</file>