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44"/>
          <w:szCs w:val="44"/>
        </w:rPr>
      </w:pP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ATA DE REGISTRO DE PREÇOS Nº 00</w:t>
      </w:r>
      <w:r w:rsidR="004B58A9">
        <w:rPr>
          <w:rFonts w:ascii="Book Antiqua" w:hAnsi="Book Antiqua" w:cs="Consolas"/>
          <w:b/>
          <w:bCs/>
          <w:color w:val="auto"/>
          <w:sz w:val="44"/>
          <w:szCs w:val="44"/>
        </w:rPr>
        <w:t>4</w:t>
      </w: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PROCESSO N° 010/2019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22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março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E9648C">
        <w:rPr>
          <w:rFonts w:ascii="Book Antiqua" w:hAnsi="Book Antiqua" w:cs="Consolas"/>
          <w:sz w:val="28"/>
          <w:szCs w:val="28"/>
        </w:rPr>
        <w:t>Praça Doutor Pedro da Rocha Braga n</w:t>
      </w:r>
      <w:r w:rsidRPr="00E9648C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E9648C">
        <w:rPr>
          <w:rFonts w:ascii="Book Antiqua" w:hAnsi="Book Antiqua" w:cs="Consolas"/>
          <w:sz w:val="28"/>
          <w:szCs w:val="28"/>
        </w:rPr>
        <w:t>116 – Bairro Centro – CEP 16.600-000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E9648C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DETENTORA: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4B58A9">
        <w:rPr>
          <w:rFonts w:ascii="Book Antiqua" w:hAnsi="Book Antiqua" w:cs="Consolas"/>
          <w:b/>
          <w:bCs/>
          <w:sz w:val="28"/>
          <w:szCs w:val="28"/>
        </w:rPr>
        <w:t>4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Denominação: </w:t>
      </w:r>
      <w:r w:rsidR="004B58A9">
        <w:rPr>
          <w:rFonts w:ascii="Book Antiqua" w:hAnsi="Book Antiqua" w:cs="Consolas"/>
          <w:sz w:val="28"/>
          <w:szCs w:val="28"/>
        </w:rPr>
        <w:t>FAVORITTO COMERCIO DE BEBIDAS E ALIMENTOS EIRELI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Endereço: </w:t>
      </w:r>
      <w:r w:rsidR="00F67A41" w:rsidRPr="00C005FA">
        <w:rPr>
          <w:rFonts w:ascii="Book Antiqua" w:hAnsi="Book Antiqua" w:cs="Consolas"/>
          <w:sz w:val="28"/>
          <w:szCs w:val="28"/>
        </w:rPr>
        <w:t>Rua Elias Raimundo de Brito nº 850 – Bairro Residencial Monte Carlo – CEP 15.991-151 – Matão – SP</w:t>
      </w:r>
      <w:r w:rsidR="00456024">
        <w:rPr>
          <w:rFonts w:ascii="Book Antiqua" w:hAnsi="Book Antiqua" w:cs="Consolas"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CNPJ: </w:t>
      </w:r>
      <w:r w:rsidR="009D5A08">
        <w:rPr>
          <w:rFonts w:ascii="Book Antiqua" w:hAnsi="Book Antiqua" w:cs="Consolas"/>
          <w:sz w:val="28"/>
          <w:szCs w:val="28"/>
        </w:rPr>
        <w:t>14.782.386/0001-45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Representante Legal: </w:t>
      </w:r>
      <w:r w:rsidR="009D5A08">
        <w:rPr>
          <w:rFonts w:ascii="Book Antiqua" w:hAnsi="Book Antiqua" w:cs="Consolas"/>
          <w:sz w:val="28"/>
          <w:szCs w:val="28"/>
        </w:rPr>
        <w:t>RODRIGO MAURICIO MORIS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CPF: </w:t>
      </w:r>
      <w:r w:rsidR="009D5A08">
        <w:rPr>
          <w:rFonts w:ascii="Book Antiqua" w:hAnsi="Book Antiqua" w:cs="Consolas"/>
          <w:sz w:val="28"/>
          <w:szCs w:val="28"/>
        </w:rPr>
        <w:t>394.076.068-48</w:t>
      </w: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>Registro de Preços para a Aquisição de Gêneros Alimentícios para a Merenda Escolar, conforme especificações constantes do Anexo I – Termo de Referência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940"/>
        <w:gridCol w:w="4227"/>
        <w:gridCol w:w="771"/>
        <w:gridCol w:w="1011"/>
        <w:gridCol w:w="957"/>
        <w:gridCol w:w="780"/>
      </w:tblGrid>
      <w:tr w:rsidR="009D5A08" w:rsidRPr="009D5A08" w:rsidTr="00F67A41"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D5A08" w:rsidRPr="009D5A08" w:rsidTr="00F67A41">
        <w:trPr>
          <w:trHeight w:val="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08" w:rsidRPr="00262EDF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Preparado líquido para refresco sabor abacaxi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3.800,00</w:t>
            </w:r>
          </w:p>
        </w:tc>
      </w:tr>
      <w:tr w:rsidR="009D5A08" w:rsidRPr="009D5A08" w:rsidTr="00F67A41">
        <w:trPr>
          <w:trHeight w:val="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08" w:rsidRPr="00262EDF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Preparado líquido para refresco sabor laranja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</w:t>
            </w: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Deverá atender o dispositivo na Legislação de Alimentos estabelecido pela ANVISA e pelo MAPA.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4.180,00</w:t>
            </w:r>
          </w:p>
        </w:tc>
      </w:tr>
      <w:tr w:rsidR="009D5A08" w:rsidRPr="009D5A08" w:rsidTr="00F67A41">
        <w:trPr>
          <w:trHeight w:val="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005.060.082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08" w:rsidRPr="00262EDF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Preparado líquido para refresco sabor morango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4.320,60</w:t>
            </w:r>
          </w:p>
        </w:tc>
      </w:tr>
      <w:tr w:rsidR="009D5A08" w:rsidRPr="009D5A08" w:rsidTr="00F67A41">
        <w:trPr>
          <w:trHeight w:val="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08" w:rsidRPr="00262EDF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Preparado líquido para refresco sabor uva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4.320,60</w:t>
            </w:r>
          </w:p>
        </w:tc>
      </w:tr>
      <w:tr w:rsidR="009D5A08" w:rsidRPr="009D5A08" w:rsidTr="00F67A41">
        <w:trPr>
          <w:trHeight w:val="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08" w:rsidRPr="00262EDF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Preparado líquido para refresco sabor abacaxi sem açúcar. Contém acidulante INS 330, aroma natural da própria fruta. Validade de 12 meses. Armazenamento -10° C, temperatura mínima. Embalagem bomba plástica de 05 litros. Rendimento 01 parte de suco para 06 partes </w:t>
            </w: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1.200,00</w:t>
            </w:r>
          </w:p>
        </w:tc>
      </w:tr>
      <w:tr w:rsidR="009D5A08" w:rsidRPr="009D5A08" w:rsidTr="00F67A41">
        <w:trPr>
          <w:trHeight w:val="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08" w:rsidRPr="00262EDF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Preparado líquido para refresco sabor laranja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1.320,00</w:t>
            </w:r>
          </w:p>
        </w:tc>
      </w:tr>
      <w:tr w:rsidR="009D5A08" w:rsidRPr="009D5A08" w:rsidTr="00F67A41">
        <w:trPr>
          <w:trHeight w:val="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005.060.082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08" w:rsidRPr="00262EDF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Preparado líquido para refresco sabor morango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</w:t>
            </w: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1.364,40</w:t>
            </w:r>
          </w:p>
        </w:tc>
      </w:tr>
      <w:tr w:rsidR="009D5A08" w:rsidRPr="009D5A08" w:rsidTr="00F67A41">
        <w:trPr>
          <w:trHeight w:val="27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005.060.075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08" w:rsidRPr="00262EDF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Preparado líquido para refresco sabor uva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113,70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1.364,40</w:t>
            </w:r>
          </w:p>
        </w:tc>
      </w:tr>
      <w:tr w:rsidR="009D5A08" w:rsidRPr="009D5A08" w:rsidTr="00F67A41">
        <w:trPr>
          <w:trHeight w:val="210"/>
        </w:trPr>
        <w:tc>
          <w:tcPr>
            <w:tcW w:w="8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F67A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08" w:rsidRPr="009D5A08" w:rsidRDefault="009D5A08" w:rsidP="009D5A0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9D5A0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21.870,00</w:t>
            </w:r>
          </w:p>
        </w:tc>
      </w:tr>
    </w:tbl>
    <w:p w:rsidR="009D5A08" w:rsidRPr="00E9648C" w:rsidRDefault="009D5A0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E9648C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E9648C">
        <w:rPr>
          <w:rFonts w:ascii="Book Antiqua" w:hAnsi="Book Antiqua" w:cs="Consolas"/>
          <w:sz w:val="28"/>
          <w:szCs w:val="28"/>
        </w:rPr>
        <w:t xml:space="preserve">(doze)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meses</w:t>
      </w:r>
      <w:r w:rsidRPr="00E9648C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56024" w:rsidRPr="00E9648C" w:rsidRDefault="00456024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obriga-se a: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3.1 – </w:t>
      </w:r>
      <w:r w:rsidRPr="00E9648C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3.3 –</w:t>
      </w:r>
      <w:r w:rsidRPr="00E9648C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76AC1" w:rsidRPr="00E9648C" w:rsidRDefault="00576AC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3.4 –</w:t>
      </w:r>
      <w:r w:rsidRPr="00E9648C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E9648C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3.6 –</w:t>
      </w:r>
      <w:r w:rsidRPr="00E9648C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3.7 –</w:t>
      </w:r>
      <w:r w:rsidRPr="00E9648C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E9648C">
        <w:rPr>
          <w:rFonts w:ascii="Book Antiqua" w:hAnsi="Book Antiqua" w:cs="Consolas"/>
          <w:sz w:val="28"/>
          <w:szCs w:val="28"/>
        </w:rPr>
        <w:t xml:space="preserve">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76AC1" w:rsidRPr="00E9648C" w:rsidRDefault="00576AC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lastRenderedPageBreak/>
        <w:t>CLÁUSULA QUARTA – OBRIGAÇÕES DO MUNICÍPIO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Comunicar à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E9648C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4.3 –</w:t>
      </w:r>
      <w:r w:rsidRPr="00E9648C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36F48" w:rsidRPr="00E9648C" w:rsidRDefault="00136F4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E9648C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5.1 –</w:t>
      </w:r>
      <w:r w:rsidRPr="00E9648C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E9648C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E9648C">
        <w:rPr>
          <w:rFonts w:ascii="Book Antiqua" w:hAnsi="Book Antiqua" w:cs="Consolas"/>
          <w:sz w:val="28"/>
          <w:szCs w:val="28"/>
        </w:rPr>
        <w:t xml:space="preserve">, Nutricionista e </w:t>
      </w:r>
      <w:r w:rsidRPr="00E9648C">
        <w:rPr>
          <w:rFonts w:ascii="Book Antiqua" w:hAnsi="Book Antiqua" w:cs="Consolas"/>
          <w:bCs/>
          <w:sz w:val="28"/>
          <w:szCs w:val="28"/>
        </w:rPr>
        <w:t>CPF nº 257.578.118-38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E9648C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76AC1" w:rsidRDefault="00576AC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76AC1" w:rsidRPr="00E9648C" w:rsidRDefault="00576AC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a)</w:t>
      </w:r>
      <w:r w:rsidRPr="00E9648C">
        <w:rPr>
          <w:rFonts w:ascii="Book Antiqua" w:hAnsi="Book Antiqua" w:cs="Consolas"/>
          <w:sz w:val="28"/>
          <w:szCs w:val="28"/>
        </w:rPr>
        <w:t xml:space="preserve">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b)</w:t>
      </w:r>
      <w:r w:rsidRPr="00E9648C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c)</w:t>
      </w:r>
      <w:r w:rsidRPr="00E9648C">
        <w:rPr>
          <w:rFonts w:ascii="Book Antiqua" w:hAnsi="Book Antiqua" w:cs="Consolas"/>
          <w:sz w:val="28"/>
          <w:szCs w:val="28"/>
        </w:rPr>
        <w:t xml:space="preserve"> Ata da sessão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E9648C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D46068" w:rsidRPr="00E9648C" w:rsidRDefault="00D46068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56024" w:rsidRDefault="004560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56024" w:rsidRDefault="00F67A41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E9648C" w:rsidRPr="00E9648C" w:rsidRDefault="00360AE2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67A41" w:rsidRPr="00E9648C" w:rsidRDefault="00F67A41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EMPRESA FAVORITTO COMERCIO</w:t>
      </w:r>
    </w:p>
    <w:p w:rsidR="00E9648C" w:rsidRPr="00F67A41" w:rsidRDefault="00F67A41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67A41">
        <w:rPr>
          <w:rFonts w:ascii="Book Antiqua" w:hAnsi="Book Antiqua" w:cs="Consolas"/>
          <w:b/>
          <w:sz w:val="28"/>
          <w:szCs w:val="28"/>
        </w:rPr>
        <w:t>DE BEBIDAS E ALIMENTOS EIRELI</w:t>
      </w:r>
    </w:p>
    <w:p w:rsidR="00E9648C" w:rsidRPr="00E9648C" w:rsidRDefault="00D46068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46068">
        <w:rPr>
          <w:rFonts w:ascii="Book Antiqua" w:hAnsi="Book Antiqua" w:cs="Consolas"/>
          <w:b/>
          <w:bCs/>
          <w:sz w:val="28"/>
          <w:szCs w:val="28"/>
        </w:rPr>
        <w:t>RODRIGO MAURICIO MORIS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Pr="00E9648C" w:rsidRDefault="00F67A41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lastRenderedPageBreak/>
        <w:t>TESTEMUNHAS:</w:t>
      </w:r>
    </w:p>
    <w:p w:rsid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Default="00F67A41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7A41" w:rsidRPr="00360AE2" w:rsidRDefault="00F67A41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MARCIO ROBERTO M. DA SILVA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360AE2" w:rsidRDefault="00360AE2" w:rsidP="00360AE2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F67A41" w:rsidRDefault="00F67A41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67A41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F67A41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F67A41">
        <w:rPr>
          <w:rFonts w:ascii="Book Antiqua" w:hAnsi="Book Antiqua" w:cs="Consolas"/>
          <w:b/>
          <w:bCs/>
          <w:sz w:val="28"/>
          <w:szCs w:val="28"/>
        </w:rPr>
        <w:t>:</w:t>
      </w:r>
      <w:r w:rsidRPr="00F67A41">
        <w:rPr>
          <w:rFonts w:ascii="Book Antiqua" w:hAnsi="Book Antiqua" w:cs="Consolas"/>
          <w:b/>
          <w:bCs/>
          <w:sz w:val="28"/>
          <w:szCs w:val="28"/>
        </w:rPr>
        <w:tab/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bookmarkEnd w:id="0"/>
    <w:p w:rsidR="00360AE2" w:rsidRPr="00360AE2" w:rsidRDefault="00F67A41" w:rsidP="00F67A41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360AE2" w:rsidRPr="00360AE2" w:rsidRDefault="00F67A41" w:rsidP="00F67A41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050DDA" w:rsidRPr="00E9648C" w:rsidRDefault="00F67A41" w:rsidP="00F67A4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sectPr w:rsidR="00050DDA" w:rsidRPr="00E9648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62" w:rsidRDefault="00365D62" w:rsidP="00BD0343">
      <w:pPr>
        <w:spacing w:after="0" w:line="240" w:lineRule="auto"/>
      </w:pPr>
      <w:r>
        <w:separator/>
      </w:r>
    </w:p>
  </w:endnote>
  <w:endnote w:type="continuationSeparator" w:id="0">
    <w:p w:rsidR="00365D62" w:rsidRDefault="00365D6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2D3B3E" w:rsidRPr="002D3B3E" w:rsidRDefault="002D3B3E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F67A41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360AE2">
          <w:rPr>
            <w:rFonts w:ascii="Book Antiqua" w:hAnsi="Book Antiqua" w:cs="Consolas"/>
            <w:b/>
            <w:sz w:val="16"/>
            <w:szCs w:val="16"/>
          </w:rPr>
          <w:t>-</w:t>
        </w:r>
        <w:r w:rsidR="00D46068">
          <w:rPr>
            <w:rFonts w:ascii="Book Antiqua" w:hAnsi="Book Antiqua" w:cs="Consolas"/>
            <w:b/>
            <w:sz w:val="16"/>
            <w:szCs w:val="16"/>
          </w:rPr>
          <w:t>9</w:t>
        </w:r>
      </w:p>
    </w:sdtContent>
  </w:sdt>
  <w:p w:rsidR="002D3B3E" w:rsidRPr="00043C58" w:rsidRDefault="002D3B3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62" w:rsidRDefault="00365D62" w:rsidP="00BD0343">
      <w:pPr>
        <w:spacing w:after="0" w:line="240" w:lineRule="auto"/>
      </w:pPr>
      <w:r>
        <w:separator/>
      </w:r>
    </w:p>
  </w:footnote>
  <w:footnote w:type="continuationSeparator" w:id="0">
    <w:p w:rsidR="00365D62" w:rsidRDefault="00365D6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2D3B3E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2D3B3E" w:rsidRPr="00E9648C" w:rsidRDefault="00E9648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2D3B3E" w:rsidRPr="00053EBD" w:rsidRDefault="002D3B3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D3B3E" w:rsidRPr="00053EBD" w:rsidRDefault="002D3B3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D3B3E" w:rsidRDefault="002D3B3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D3B3E" w:rsidRPr="00E9648C" w:rsidRDefault="002D3B3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D3B3E" w:rsidRPr="0040340E" w:rsidRDefault="002D3B3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A9D42F" wp14:editId="1F3DDFD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A61F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76803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36F48"/>
    <w:rsid w:val="00144881"/>
    <w:rsid w:val="00145237"/>
    <w:rsid w:val="00166E07"/>
    <w:rsid w:val="00191486"/>
    <w:rsid w:val="00196924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60AE2"/>
    <w:rsid w:val="00365D62"/>
    <w:rsid w:val="003708FF"/>
    <w:rsid w:val="003711D2"/>
    <w:rsid w:val="00394677"/>
    <w:rsid w:val="00396000"/>
    <w:rsid w:val="0039703E"/>
    <w:rsid w:val="003B3634"/>
    <w:rsid w:val="003C25AE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056"/>
    <w:rsid w:val="004373CC"/>
    <w:rsid w:val="00444E2B"/>
    <w:rsid w:val="00447CA2"/>
    <w:rsid w:val="0045218C"/>
    <w:rsid w:val="00454A8A"/>
    <w:rsid w:val="00456024"/>
    <w:rsid w:val="00457AF2"/>
    <w:rsid w:val="004779D7"/>
    <w:rsid w:val="00484FA4"/>
    <w:rsid w:val="004A0387"/>
    <w:rsid w:val="004B58A9"/>
    <w:rsid w:val="004B6383"/>
    <w:rsid w:val="004C2B78"/>
    <w:rsid w:val="004C4828"/>
    <w:rsid w:val="004C7798"/>
    <w:rsid w:val="004D2247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754F1"/>
    <w:rsid w:val="00576AC1"/>
    <w:rsid w:val="00577B6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7008F"/>
    <w:rsid w:val="00673359"/>
    <w:rsid w:val="0068395E"/>
    <w:rsid w:val="006866BB"/>
    <w:rsid w:val="006A10CD"/>
    <w:rsid w:val="006A7900"/>
    <w:rsid w:val="006B33B2"/>
    <w:rsid w:val="006C2762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B1911"/>
    <w:rsid w:val="007C2340"/>
    <w:rsid w:val="007E1613"/>
    <w:rsid w:val="007E309C"/>
    <w:rsid w:val="007E629C"/>
    <w:rsid w:val="007F543E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D5A08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428C"/>
    <w:rsid w:val="00AA68A5"/>
    <w:rsid w:val="00AB3B93"/>
    <w:rsid w:val="00AC1431"/>
    <w:rsid w:val="00AC20CE"/>
    <w:rsid w:val="00AC7341"/>
    <w:rsid w:val="00AC7AD8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16E0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46068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84911"/>
    <w:rsid w:val="00E87907"/>
    <w:rsid w:val="00E9648C"/>
    <w:rsid w:val="00EA57B8"/>
    <w:rsid w:val="00ED4D6C"/>
    <w:rsid w:val="00EF5E3E"/>
    <w:rsid w:val="00F070B1"/>
    <w:rsid w:val="00F10C31"/>
    <w:rsid w:val="00F141B6"/>
    <w:rsid w:val="00F253CB"/>
    <w:rsid w:val="00F2647B"/>
    <w:rsid w:val="00F370C2"/>
    <w:rsid w:val="00F504C8"/>
    <w:rsid w:val="00F67A41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6DD04"/>
  <w15:docId w15:val="{C05FE255-1050-4E6A-AB7D-AFACF5DE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C7A3-B2AF-4FE8-980C-632C8AC1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3008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2018-12-14T13:09:00Z</cp:lastPrinted>
  <dcterms:created xsi:type="dcterms:W3CDTF">2019-03-20T11:56:00Z</dcterms:created>
  <dcterms:modified xsi:type="dcterms:W3CDTF">2019-03-21T00:56:00Z</dcterms:modified>
</cp:coreProperties>
</file>