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B91" w:rsidRDefault="006B2251" w:rsidP="006B2251">
      <w:pPr>
        <w:pStyle w:val="SemEspaamento"/>
        <w:jc w:val="center"/>
        <w:rPr>
          <w:rFonts w:ascii="Book Antiqua" w:hAnsi="Book Antiqua" w:cs="Arial"/>
          <w:b/>
          <w:sz w:val="28"/>
          <w:szCs w:val="28"/>
        </w:rPr>
      </w:pPr>
      <w:r w:rsidRPr="00192FAB">
        <w:rPr>
          <w:rFonts w:ascii="Book Antiqua" w:hAnsi="Book Antiqua" w:cs="Arial"/>
          <w:b/>
          <w:sz w:val="28"/>
          <w:szCs w:val="28"/>
        </w:rPr>
        <w:t>ATA DE SESSÃO PÚBLICA DE RECEBIMENTO</w:t>
      </w:r>
    </w:p>
    <w:p w:rsidR="006B2251" w:rsidRPr="00192FAB" w:rsidRDefault="006B2251" w:rsidP="006B2251">
      <w:pPr>
        <w:pStyle w:val="SemEspaamento"/>
        <w:jc w:val="center"/>
        <w:rPr>
          <w:rFonts w:ascii="Book Antiqua" w:hAnsi="Book Antiqua" w:cs="Arial"/>
          <w:b/>
          <w:sz w:val="28"/>
          <w:szCs w:val="28"/>
        </w:rPr>
      </w:pPr>
      <w:r w:rsidRPr="00192FAB">
        <w:rPr>
          <w:rFonts w:ascii="Book Antiqua" w:hAnsi="Book Antiqua" w:cs="Arial"/>
          <w:b/>
          <w:sz w:val="28"/>
          <w:szCs w:val="28"/>
        </w:rPr>
        <w:t>E ABERTURA</w:t>
      </w:r>
      <w:r w:rsidR="000C3B91">
        <w:rPr>
          <w:rFonts w:ascii="Book Antiqua" w:hAnsi="Book Antiqua" w:cs="Arial"/>
          <w:b/>
          <w:sz w:val="28"/>
          <w:szCs w:val="28"/>
        </w:rPr>
        <w:t xml:space="preserve"> </w:t>
      </w:r>
      <w:bookmarkStart w:id="0" w:name="_GoBack"/>
      <w:bookmarkEnd w:id="0"/>
      <w:r w:rsidR="00696D29" w:rsidRPr="00192FAB">
        <w:rPr>
          <w:rFonts w:ascii="Book Antiqua" w:hAnsi="Book Antiqua" w:cs="Arial"/>
          <w:b/>
          <w:sz w:val="28"/>
          <w:szCs w:val="28"/>
        </w:rPr>
        <w:t>DOS ENVELOPES DE DOCUMENTAÇÃO</w:t>
      </w:r>
    </w:p>
    <w:p w:rsidR="006B2251" w:rsidRPr="00192FAB" w:rsidRDefault="006B2251" w:rsidP="006B2251">
      <w:pPr>
        <w:pStyle w:val="SemEspaamento"/>
        <w:jc w:val="both"/>
        <w:rPr>
          <w:rFonts w:ascii="Book Antiqua" w:hAnsi="Book Antiqua" w:cs="Arial"/>
          <w:sz w:val="28"/>
          <w:szCs w:val="28"/>
        </w:rPr>
      </w:pPr>
    </w:p>
    <w:p w:rsidR="006B2251" w:rsidRPr="00192FAB" w:rsidRDefault="006B2251" w:rsidP="006B2251">
      <w:pPr>
        <w:pStyle w:val="SemEspaamento"/>
        <w:jc w:val="both"/>
        <w:rPr>
          <w:rFonts w:ascii="Book Antiqua" w:hAnsi="Book Antiqua" w:cs="Arial"/>
          <w:b/>
          <w:sz w:val="28"/>
          <w:szCs w:val="28"/>
        </w:rPr>
      </w:pPr>
      <w:r w:rsidRPr="00192FAB">
        <w:rPr>
          <w:rFonts w:ascii="Book Antiqua" w:hAnsi="Book Antiqua" w:cs="Arial"/>
          <w:b/>
          <w:sz w:val="28"/>
          <w:szCs w:val="28"/>
        </w:rPr>
        <w:t xml:space="preserve">DATA: </w:t>
      </w:r>
      <w:r w:rsidR="00106841" w:rsidRPr="00192FAB">
        <w:rPr>
          <w:rFonts w:ascii="Book Antiqua" w:hAnsi="Book Antiqua"/>
          <w:b/>
          <w:sz w:val="28"/>
          <w:szCs w:val="28"/>
        </w:rPr>
        <w:t>25/01/2019</w:t>
      </w:r>
      <w:r w:rsidRPr="00192FAB">
        <w:rPr>
          <w:rFonts w:ascii="Book Antiqua" w:hAnsi="Book Antiqua" w:cs="Arial"/>
          <w:sz w:val="28"/>
          <w:szCs w:val="28"/>
        </w:rPr>
        <w:tab/>
      </w:r>
      <w:r w:rsidRPr="00192FAB">
        <w:rPr>
          <w:rFonts w:ascii="Book Antiqua" w:hAnsi="Book Antiqua" w:cs="Arial"/>
          <w:b/>
          <w:sz w:val="28"/>
          <w:szCs w:val="28"/>
        </w:rPr>
        <w:tab/>
      </w:r>
      <w:r w:rsidRPr="00192FAB">
        <w:rPr>
          <w:rFonts w:ascii="Book Antiqua" w:hAnsi="Book Antiqua" w:cs="Arial"/>
          <w:b/>
          <w:sz w:val="28"/>
          <w:szCs w:val="28"/>
        </w:rPr>
        <w:tab/>
        <w:t xml:space="preserve">HORÁRIO: </w:t>
      </w:r>
      <w:r w:rsidRPr="00192FAB">
        <w:rPr>
          <w:rFonts w:ascii="Book Antiqua" w:hAnsi="Book Antiqua"/>
          <w:b/>
          <w:sz w:val="28"/>
          <w:szCs w:val="28"/>
        </w:rPr>
        <w:t>09h00</w:t>
      </w:r>
    </w:p>
    <w:p w:rsidR="006B2251" w:rsidRPr="00192FAB" w:rsidRDefault="006B2251" w:rsidP="006B2251">
      <w:pPr>
        <w:pStyle w:val="SemEspaamento"/>
        <w:jc w:val="both"/>
        <w:rPr>
          <w:rFonts w:ascii="Book Antiqua" w:hAnsi="Book Antiqua" w:cs="Arial"/>
          <w:b/>
          <w:sz w:val="28"/>
          <w:szCs w:val="28"/>
        </w:rPr>
      </w:pPr>
      <w:r w:rsidRPr="00192FAB">
        <w:rPr>
          <w:rFonts w:ascii="Book Antiqua" w:hAnsi="Book Antiqua" w:cs="Arial"/>
          <w:b/>
          <w:sz w:val="28"/>
          <w:szCs w:val="28"/>
        </w:rPr>
        <w:t xml:space="preserve">LICITAÇÃO/ MODALIDADE: </w:t>
      </w:r>
      <w:r w:rsidRPr="00192FAB">
        <w:rPr>
          <w:rFonts w:ascii="Book Antiqua" w:hAnsi="Book Antiqua"/>
          <w:b/>
          <w:sz w:val="28"/>
          <w:szCs w:val="28"/>
        </w:rPr>
        <w:t>TOMADA DE PREÇOS Nº 001/201</w:t>
      </w:r>
      <w:r w:rsidR="00106841" w:rsidRPr="00192FAB">
        <w:rPr>
          <w:rFonts w:ascii="Book Antiqua" w:hAnsi="Book Antiqua"/>
          <w:b/>
          <w:sz w:val="28"/>
          <w:szCs w:val="28"/>
        </w:rPr>
        <w:t>9</w:t>
      </w:r>
    </w:p>
    <w:p w:rsidR="006B2251" w:rsidRPr="00192FAB" w:rsidRDefault="006B2251" w:rsidP="006B2251">
      <w:pPr>
        <w:widowControl w:val="0"/>
        <w:spacing w:after="0" w:line="240" w:lineRule="auto"/>
        <w:jc w:val="both"/>
        <w:rPr>
          <w:rFonts w:ascii="Book Antiqua" w:eastAsia="Times New Roman" w:hAnsi="Book Antiqua"/>
          <w:sz w:val="28"/>
          <w:szCs w:val="28"/>
          <w:lang w:eastAsia="pt-BR"/>
        </w:rPr>
      </w:pPr>
      <w:r w:rsidRPr="00192FAB">
        <w:rPr>
          <w:rFonts w:ascii="Book Antiqua" w:hAnsi="Book Antiqua" w:cs="Arial"/>
          <w:b/>
          <w:sz w:val="28"/>
          <w:szCs w:val="28"/>
        </w:rPr>
        <w:t>OBJETO:</w:t>
      </w:r>
      <w:r w:rsidRPr="00192FAB">
        <w:rPr>
          <w:rFonts w:ascii="Book Antiqua" w:hAnsi="Book Antiqua" w:cs="Arial"/>
          <w:sz w:val="28"/>
          <w:szCs w:val="28"/>
        </w:rPr>
        <w:t xml:space="preserve"> </w:t>
      </w:r>
      <w:r w:rsidR="00106841" w:rsidRPr="00192FAB">
        <w:rPr>
          <w:rFonts w:ascii="Book Antiqua" w:eastAsia="Times New Roman" w:hAnsi="Book Antiqua" w:cs="Consolas"/>
          <w:sz w:val="28"/>
          <w:szCs w:val="28"/>
          <w:lang w:eastAsia="pt-BR"/>
        </w:rPr>
        <w:t xml:space="preserve">A presente licitação tem por objeto, a </w:t>
      </w:r>
      <w:r w:rsidR="00106841" w:rsidRPr="00192FAB">
        <w:rPr>
          <w:rFonts w:ascii="Book Antiqua" w:eastAsia="Times New Roman" w:hAnsi="Book Antiqua" w:cs="Consolas"/>
          <w:b/>
          <w:sz w:val="28"/>
          <w:szCs w:val="28"/>
          <w:lang w:eastAsia="pt-BR"/>
        </w:rPr>
        <w:t>CONTRATAÇÃO DE EMPRESA ESPECIALIZADA PARA EXECUÇÃO DE OBRAS DE INFRAESTRUTURA URBANA – RECAPEAMENTO ASFÁLTICO EM CBUQ NAS VIAS PÚBLICAS DO MUNICÍPIO DE PIRAJUÍ – SP</w:t>
      </w:r>
      <w:r w:rsidR="00106841" w:rsidRPr="00192FAB">
        <w:rPr>
          <w:rFonts w:ascii="Book Antiqua" w:eastAsia="Times New Roman" w:hAnsi="Book Antiqua" w:cs="Consolas"/>
          <w:sz w:val="28"/>
          <w:szCs w:val="28"/>
          <w:lang w:eastAsia="pt-BR"/>
        </w:rPr>
        <w:t>, conforme as especificações técnicas contidas no projeto básico e/ou executivo, com todas as suas partes, desenhos, especificações e outros complementos.</w:t>
      </w:r>
    </w:p>
    <w:p w:rsidR="006B2251" w:rsidRPr="00192FAB" w:rsidRDefault="006B2251" w:rsidP="006B2251">
      <w:pPr>
        <w:spacing w:after="0" w:line="240" w:lineRule="auto"/>
        <w:jc w:val="both"/>
        <w:rPr>
          <w:rFonts w:ascii="Book Antiqua" w:hAnsi="Book Antiqua" w:cs="Calibri"/>
          <w:b/>
          <w:bCs/>
          <w:sz w:val="28"/>
          <w:szCs w:val="28"/>
        </w:rPr>
      </w:pPr>
    </w:p>
    <w:p w:rsidR="006B2251" w:rsidRPr="00192FAB" w:rsidRDefault="006B2251" w:rsidP="00106841">
      <w:pPr>
        <w:pStyle w:val="SemEspaamento"/>
        <w:jc w:val="both"/>
        <w:rPr>
          <w:rFonts w:ascii="Book Antiqua" w:hAnsi="Book Antiqua" w:cs="Arial"/>
          <w:b/>
          <w:bCs/>
          <w:sz w:val="28"/>
          <w:szCs w:val="28"/>
        </w:rPr>
      </w:pPr>
      <w:r w:rsidRPr="00192FAB">
        <w:rPr>
          <w:rFonts w:ascii="Book Antiqua" w:hAnsi="Book Antiqua" w:cs="Arial"/>
          <w:sz w:val="28"/>
          <w:szCs w:val="28"/>
        </w:rPr>
        <w:t xml:space="preserve">No dia e hora supramencionados, na sede da </w:t>
      </w:r>
      <w:r w:rsidR="00696D29" w:rsidRPr="00192FAB">
        <w:rPr>
          <w:rFonts w:ascii="Book Antiqua" w:hAnsi="Book Antiqua" w:cs="Consolas"/>
          <w:b/>
          <w:bCs/>
          <w:sz w:val="28"/>
          <w:szCs w:val="28"/>
        </w:rPr>
        <w:t>Sala da Comissão Permanente de Licitações</w:t>
      </w:r>
      <w:r w:rsidR="00696D29" w:rsidRPr="00192FAB">
        <w:rPr>
          <w:rFonts w:ascii="Book Antiqua" w:hAnsi="Book Antiqua" w:cs="Consolas"/>
          <w:bCs/>
          <w:sz w:val="28"/>
          <w:szCs w:val="28"/>
        </w:rPr>
        <w:t xml:space="preserve">, </w:t>
      </w:r>
      <w:r w:rsidR="00696D29" w:rsidRPr="00192FAB">
        <w:rPr>
          <w:rFonts w:ascii="Book Antiqua" w:hAnsi="Book Antiqua" w:cs="Consolas"/>
          <w:sz w:val="28"/>
          <w:szCs w:val="28"/>
        </w:rPr>
        <w:t>localizada na Praça Doutor Pedro da Rocha Braga n° 116 – Centro – CEP 16.600-000</w:t>
      </w:r>
      <w:r w:rsidRPr="00192FAB">
        <w:rPr>
          <w:rFonts w:ascii="Book Antiqua" w:hAnsi="Book Antiqua" w:cs="Arial"/>
          <w:sz w:val="28"/>
          <w:szCs w:val="28"/>
        </w:rPr>
        <w:t xml:space="preserve">, realizou-se sessão pública para o recebimento e abertura dos envelopes de documentação e proposta financeira, com a presença de todos os integrantes da Comissão Permanente de Licitações no final assinados, consoante ato de designação nº </w:t>
      </w:r>
      <w:r w:rsidR="00106841" w:rsidRPr="00192FAB">
        <w:rPr>
          <w:rFonts w:ascii="Book Antiqua" w:hAnsi="Book Antiqua"/>
          <w:sz w:val="28"/>
          <w:szCs w:val="28"/>
        </w:rPr>
        <w:t>8040/2019</w:t>
      </w:r>
      <w:r w:rsidRPr="00192FAB">
        <w:rPr>
          <w:rFonts w:ascii="Book Antiqua" w:hAnsi="Book Antiqua" w:cs="Arial"/>
          <w:bCs/>
          <w:sz w:val="28"/>
          <w:szCs w:val="28"/>
        </w:rPr>
        <w:t>.</w:t>
      </w:r>
      <w:r w:rsidRPr="00192FAB">
        <w:rPr>
          <w:rFonts w:ascii="Book Antiqua" w:hAnsi="Book Antiqua" w:cs="Arial"/>
          <w:sz w:val="28"/>
          <w:szCs w:val="28"/>
        </w:rPr>
        <w:t xml:space="preserve"> Aberta a Sessão pelo Senhor Presidente da Comissão Permanente de Licitações, verificou-se a presença do seguinte licitante: </w:t>
      </w:r>
      <w:r w:rsidR="00106841" w:rsidRPr="00192FAB">
        <w:rPr>
          <w:rFonts w:ascii="Book Antiqua" w:hAnsi="Book Antiqua" w:cs="Arial"/>
          <w:b/>
          <w:bCs/>
          <w:sz w:val="28"/>
          <w:szCs w:val="28"/>
        </w:rPr>
        <w:t xml:space="preserve">VIAMARI ENGENHARIA E CONSTRUÇÕES </w:t>
      </w:r>
      <w:r w:rsidR="00696D29" w:rsidRPr="00192FAB">
        <w:rPr>
          <w:rFonts w:ascii="Book Antiqua" w:hAnsi="Book Antiqua" w:cs="Arial"/>
          <w:b/>
          <w:bCs/>
          <w:sz w:val="28"/>
          <w:szCs w:val="28"/>
        </w:rPr>
        <w:t>EIRELI</w:t>
      </w:r>
      <w:r w:rsidR="00106841" w:rsidRPr="00192FAB">
        <w:rPr>
          <w:rFonts w:ascii="Book Antiqua" w:hAnsi="Book Antiqua" w:cs="Arial"/>
          <w:bCs/>
          <w:sz w:val="28"/>
          <w:szCs w:val="28"/>
        </w:rPr>
        <w:t>, representada pelo Senhor Paulo Roberto Fattori Pereira;</w:t>
      </w:r>
      <w:r w:rsidR="00106841" w:rsidRPr="00192FAB">
        <w:rPr>
          <w:rFonts w:ascii="Book Antiqua" w:hAnsi="Book Antiqua" w:cs="Arial"/>
          <w:b/>
          <w:bCs/>
          <w:sz w:val="28"/>
          <w:szCs w:val="28"/>
        </w:rPr>
        <w:t xml:space="preserve"> BIANCHINI ENGENHARIA E CONSTRUÇÕES EIRELI</w:t>
      </w:r>
      <w:r w:rsidR="00106841" w:rsidRPr="00192FAB">
        <w:rPr>
          <w:rFonts w:ascii="Book Antiqua" w:hAnsi="Book Antiqua" w:cs="Arial"/>
          <w:bCs/>
          <w:sz w:val="28"/>
          <w:szCs w:val="28"/>
        </w:rPr>
        <w:t xml:space="preserve">, representada pelo Senhor </w:t>
      </w:r>
      <w:r w:rsidR="00106841" w:rsidRPr="00192FAB">
        <w:rPr>
          <w:rFonts w:ascii="Book Antiqua" w:hAnsi="Book Antiqua" w:cs="Arial"/>
          <w:bCs/>
          <w:sz w:val="28"/>
          <w:szCs w:val="28"/>
        </w:rPr>
        <w:t>Manoel Fernando Bianchini Cunha</w:t>
      </w:r>
      <w:r w:rsidR="00106841" w:rsidRPr="00192FAB">
        <w:rPr>
          <w:rFonts w:ascii="Book Antiqua" w:hAnsi="Book Antiqua" w:cs="Arial"/>
          <w:bCs/>
          <w:sz w:val="28"/>
          <w:szCs w:val="28"/>
        </w:rPr>
        <w:t>;</w:t>
      </w:r>
      <w:r w:rsidR="00106841" w:rsidRPr="00192FAB">
        <w:rPr>
          <w:rFonts w:ascii="Book Antiqua" w:hAnsi="Book Antiqua" w:cs="Arial"/>
          <w:b/>
          <w:bCs/>
          <w:sz w:val="28"/>
          <w:szCs w:val="28"/>
        </w:rPr>
        <w:t xml:space="preserve"> CGS CONSTRUÇÃO E COMÉRCIO LTDA</w:t>
      </w:r>
      <w:r w:rsidR="00106841" w:rsidRPr="00192FAB">
        <w:rPr>
          <w:rFonts w:ascii="Book Antiqua" w:hAnsi="Book Antiqua" w:cs="Arial"/>
          <w:b/>
          <w:bCs/>
          <w:sz w:val="28"/>
          <w:szCs w:val="28"/>
        </w:rPr>
        <w:t>.</w:t>
      </w:r>
      <w:r w:rsidR="00106841" w:rsidRPr="00192FAB">
        <w:rPr>
          <w:rFonts w:ascii="Book Antiqua" w:hAnsi="Book Antiqua" w:cs="Arial"/>
          <w:bCs/>
          <w:sz w:val="28"/>
          <w:szCs w:val="28"/>
        </w:rPr>
        <w:t xml:space="preserve">, representada pelo Senhor </w:t>
      </w:r>
      <w:r w:rsidR="00106841" w:rsidRPr="00192FAB">
        <w:rPr>
          <w:rFonts w:ascii="Book Antiqua" w:hAnsi="Book Antiqua" w:cs="Arial"/>
          <w:bCs/>
          <w:sz w:val="28"/>
          <w:szCs w:val="28"/>
        </w:rPr>
        <w:t>Fabher Rangel Ferreira de Menezes</w:t>
      </w:r>
      <w:r w:rsidR="00106841" w:rsidRPr="00192FAB">
        <w:rPr>
          <w:rFonts w:ascii="Book Antiqua" w:hAnsi="Book Antiqua" w:cs="Arial"/>
          <w:bCs/>
          <w:sz w:val="28"/>
          <w:szCs w:val="28"/>
        </w:rPr>
        <w:t>;</w:t>
      </w:r>
      <w:r w:rsidR="00106841" w:rsidRPr="00192FAB">
        <w:rPr>
          <w:rFonts w:ascii="Book Antiqua" w:hAnsi="Book Antiqua" w:cs="Arial"/>
          <w:b/>
          <w:bCs/>
          <w:sz w:val="28"/>
          <w:szCs w:val="28"/>
        </w:rPr>
        <w:t xml:space="preserve"> NOROMIX CONCRETO S/A</w:t>
      </w:r>
      <w:r w:rsidR="00106841" w:rsidRPr="00192FAB">
        <w:rPr>
          <w:rFonts w:ascii="Book Antiqua" w:hAnsi="Book Antiqua" w:cs="Arial"/>
          <w:b/>
          <w:bCs/>
          <w:sz w:val="28"/>
          <w:szCs w:val="28"/>
        </w:rPr>
        <w:t>.</w:t>
      </w:r>
      <w:r w:rsidR="00106841" w:rsidRPr="00192FAB">
        <w:rPr>
          <w:rFonts w:ascii="Book Antiqua" w:hAnsi="Book Antiqua" w:cs="Arial"/>
          <w:bCs/>
          <w:sz w:val="28"/>
          <w:szCs w:val="28"/>
        </w:rPr>
        <w:t xml:space="preserve">, representada pelo </w:t>
      </w:r>
      <w:r w:rsidR="00106841" w:rsidRPr="00192FAB">
        <w:rPr>
          <w:rFonts w:ascii="Book Antiqua" w:hAnsi="Book Antiqua" w:cs="Arial"/>
          <w:bCs/>
          <w:sz w:val="28"/>
          <w:szCs w:val="28"/>
        </w:rPr>
        <w:t>Alexandre Aparecido Carrilho Lopes</w:t>
      </w:r>
      <w:r w:rsidRPr="00192FAB">
        <w:rPr>
          <w:rFonts w:ascii="Book Antiqua" w:hAnsi="Book Antiqua" w:cs="Arial"/>
          <w:bCs/>
          <w:sz w:val="28"/>
          <w:szCs w:val="28"/>
        </w:rPr>
        <w:t>,</w:t>
      </w:r>
      <w:r w:rsidRPr="00192FAB">
        <w:rPr>
          <w:rFonts w:ascii="Book Antiqua" w:hAnsi="Book Antiqua" w:cs="Arial"/>
          <w:b/>
          <w:bCs/>
          <w:sz w:val="28"/>
          <w:szCs w:val="28"/>
        </w:rPr>
        <w:t xml:space="preserve"> </w:t>
      </w:r>
      <w:r w:rsidRPr="00192FAB">
        <w:rPr>
          <w:rFonts w:ascii="Book Antiqua" w:hAnsi="Book Antiqua" w:cs="Arial"/>
          <w:bCs/>
          <w:sz w:val="28"/>
          <w:szCs w:val="28"/>
        </w:rPr>
        <w:t>o</w:t>
      </w:r>
      <w:r w:rsidR="00106841" w:rsidRPr="00192FAB">
        <w:rPr>
          <w:rFonts w:ascii="Book Antiqua" w:hAnsi="Book Antiqua" w:cs="Arial"/>
          <w:bCs/>
          <w:sz w:val="28"/>
          <w:szCs w:val="28"/>
        </w:rPr>
        <w:t>s</w:t>
      </w:r>
      <w:r w:rsidRPr="00192FAB">
        <w:rPr>
          <w:rFonts w:ascii="Book Antiqua" w:hAnsi="Book Antiqua" w:cs="Arial"/>
          <w:bCs/>
          <w:sz w:val="28"/>
          <w:szCs w:val="28"/>
        </w:rPr>
        <w:t xml:space="preserve"> qua</w:t>
      </w:r>
      <w:r w:rsidR="00106841" w:rsidRPr="00192FAB">
        <w:rPr>
          <w:rFonts w:ascii="Book Antiqua" w:hAnsi="Book Antiqua" w:cs="Arial"/>
          <w:bCs/>
          <w:sz w:val="28"/>
          <w:szCs w:val="28"/>
        </w:rPr>
        <w:t>is</w:t>
      </w:r>
      <w:r w:rsidRPr="00192FAB">
        <w:rPr>
          <w:rFonts w:ascii="Book Antiqua" w:hAnsi="Book Antiqua" w:cs="Arial"/>
          <w:bCs/>
          <w:sz w:val="28"/>
          <w:szCs w:val="28"/>
        </w:rPr>
        <w:t xml:space="preserve"> procede</w:t>
      </w:r>
      <w:r w:rsidR="00106841" w:rsidRPr="00192FAB">
        <w:rPr>
          <w:rFonts w:ascii="Book Antiqua" w:hAnsi="Book Antiqua" w:cs="Arial"/>
          <w:bCs/>
          <w:sz w:val="28"/>
          <w:szCs w:val="28"/>
        </w:rPr>
        <w:t>ram</w:t>
      </w:r>
      <w:r w:rsidRPr="00192FAB">
        <w:rPr>
          <w:rFonts w:ascii="Book Antiqua" w:hAnsi="Book Antiqua" w:cs="Arial"/>
          <w:bCs/>
          <w:sz w:val="28"/>
          <w:szCs w:val="28"/>
        </w:rPr>
        <w:t xml:space="preserve"> às entregas dos envelopes, que se encontravam devidamente fechados.</w:t>
      </w:r>
      <w:r w:rsidRPr="00192FAB">
        <w:rPr>
          <w:rFonts w:ascii="Book Antiqua" w:hAnsi="Book Antiqua" w:cs="Arial"/>
          <w:sz w:val="28"/>
          <w:szCs w:val="28"/>
        </w:rPr>
        <w:t xml:space="preserve">  Em seguida, foi procedida a abertura do</w:t>
      </w:r>
      <w:r w:rsidR="00696D29" w:rsidRPr="00192FAB">
        <w:rPr>
          <w:rFonts w:ascii="Book Antiqua" w:hAnsi="Book Antiqua" w:cs="Arial"/>
          <w:sz w:val="28"/>
          <w:szCs w:val="28"/>
        </w:rPr>
        <w:t>s</w:t>
      </w:r>
      <w:r w:rsidRPr="00192FAB">
        <w:rPr>
          <w:rFonts w:ascii="Book Antiqua" w:hAnsi="Book Antiqua" w:cs="Arial"/>
          <w:sz w:val="28"/>
          <w:szCs w:val="28"/>
        </w:rPr>
        <w:t xml:space="preserve"> </w:t>
      </w:r>
      <w:r w:rsidRPr="00192FAB">
        <w:rPr>
          <w:rFonts w:ascii="Book Antiqua" w:hAnsi="Book Antiqua" w:cs="Arial"/>
          <w:b/>
          <w:sz w:val="28"/>
          <w:szCs w:val="28"/>
        </w:rPr>
        <w:t>ENVELOPE</w:t>
      </w:r>
      <w:r w:rsidR="00696D29" w:rsidRPr="00192FAB">
        <w:rPr>
          <w:rFonts w:ascii="Book Antiqua" w:hAnsi="Book Antiqua" w:cs="Arial"/>
          <w:b/>
          <w:sz w:val="28"/>
          <w:szCs w:val="28"/>
        </w:rPr>
        <w:t>S</w:t>
      </w:r>
      <w:r w:rsidRPr="00192FAB">
        <w:rPr>
          <w:rFonts w:ascii="Book Antiqua" w:hAnsi="Book Antiqua" w:cs="Arial"/>
          <w:b/>
          <w:sz w:val="28"/>
          <w:szCs w:val="28"/>
        </w:rPr>
        <w:t xml:space="preserve"> DE Nº 01</w:t>
      </w:r>
      <w:r w:rsidRPr="00192FAB">
        <w:rPr>
          <w:rFonts w:ascii="Book Antiqua" w:hAnsi="Book Antiqua" w:cs="Arial"/>
          <w:sz w:val="28"/>
          <w:szCs w:val="28"/>
        </w:rPr>
        <w:t>, sendo as documentações nele</w:t>
      </w:r>
      <w:r w:rsidR="00696D29" w:rsidRPr="00192FAB">
        <w:rPr>
          <w:rFonts w:ascii="Book Antiqua" w:hAnsi="Book Antiqua" w:cs="Arial"/>
          <w:sz w:val="28"/>
          <w:szCs w:val="28"/>
        </w:rPr>
        <w:t>s</w:t>
      </w:r>
      <w:r w:rsidRPr="00192FAB">
        <w:rPr>
          <w:rFonts w:ascii="Book Antiqua" w:hAnsi="Book Antiqua" w:cs="Arial"/>
          <w:sz w:val="28"/>
          <w:szCs w:val="28"/>
        </w:rPr>
        <w:t xml:space="preserve"> contida</w:t>
      </w:r>
      <w:r w:rsidR="00696D29" w:rsidRPr="00192FAB">
        <w:rPr>
          <w:rFonts w:ascii="Book Antiqua" w:hAnsi="Book Antiqua" w:cs="Arial"/>
          <w:sz w:val="28"/>
          <w:szCs w:val="28"/>
        </w:rPr>
        <w:t>s</w:t>
      </w:r>
      <w:r w:rsidRPr="00192FAB">
        <w:rPr>
          <w:rFonts w:ascii="Book Antiqua" w:hAnsi="Book Antiqua" w:cs="Arial"/>
          <w:sz w:val="28"/>
          <w:szCs w:val="28"/>
        </w:rPr>
        <w:t xml:space="preserve"> verificada</w:t>
      </w:r>
      <w:r w:rsidR="00696D29" w:rsidRPr="00192FAB">
        <w:rPr>
          <w:rFonts w:ascii="Book Antiqua" w:hAnsi="Book Antiqua" w:cs="Arial"/>
          <w:sz w:val="28"/>
          <w:szCs w:val="28"/>
        </w:rPr>
        <w:t>s</w:t>
      </w:r>
      <w:r w:rsidRPr="00192FAB">
        <w:rPr>
          <w:rFonts w:ascii="Book Antiqua" w:hAnsi="Book Antiqua" w:cs="Arial"/>
          <w:sz w:val="28"/>
          <w:szCs w:val="28"/>
        </w:rPr>
        <w:t xml:space="preserve"> e rubricada</w:t>
      </w:r>
      <w:r w:rsidR="00696D29" w:rsidRPr="00192FAB">
        <w:rPr>
          <w:rFonts w:ascii="Book Antiqua" w:hAnsi="Book Antiqua" w:cs="Arial"/>
          <w:sz w:val="28"/>
          <w:szCs w:val="28"/>
        </w:rPr>
        <w:t>s</w:t>
      </w:r>
      <w:r w:rsidRPr="00192FAB">
        <w:rPr>
          <w:rFonts w:ascii="Book Antiqua" w:hAnsi="Book Antiqua" w:cs="Arial"/>
          <w:sz w:val="28"/>
          <w:szCs w:val="28"/>
        </w:rPr>
        <w:t xml:space="preserve"> por todos os presentes. A seguir, os integrantes da Comissão Permanente de Licitações passaram a examinar as documentações apresentadas. Constatando que as exigências do Edital tinham sido plenamente cumpridas pelo</w:t>
      </w:r>
      <w:r w:rsidR="00696D29" w:rsidRPr="00192FAB">
        <w:rPr>
          <w:rFonts w:ascii="Book Antiqua" w:hAnsi="Book Antiqua" w:cs="Arial"/>
          <w:sz w:val="28"/>
          <w:szCs w:val="28"/>
        </w:rPr>
        <w:t>s</w:t>
      </w:r>
      <w:r w:rsidRPr="00192FAB">
        <w:rPr>
          <w:rFonts w:ascii="Book Antiqua" w:hAnsi="Book Antiqua" w:cs="Arial"/>
          <w:sz w:val="28"/>
          <w:szCs w:val="28"/>
        </w:rPr>
        <w:t xml:space="preserve"> licitante</w:t>
      </w:r>
      <w:r w:rsidR="00696D29" w:rsidRPr="00192FAB">
        <w:rPr>
          <w:rFonts w:ascii="Book Antiqua" w:hAnsi="Book Antiqua" w:cs="Arial"/>
          <w:sz w:val="28"/>
          <w:szCs w:val="28"/>
        </w:rPr>
        <w:t>s</w:t>
      </w:r>
      <w:r w:rsidRPr="00192FAB">
        <w:rPr>
          <w:rFonts w:ascii="Book Antiqua" w:hAnsi="Book Antiqua" w:cs="Arial"/>
          <w:sz w:val="28"/>
          <w:szCs w:val="28"/>
        </w:rPr>
        <w:t xml:space="preserve">: </w:t>
      </w:r>
      <w:r w:rsidR="00696D29" w:rsidRPr="00192FAB">
        <w:rPr>
          <w:rFonts w:ascii="Book Antiqua" w:hAnsi="Book Antiqua" w:cs="Arial"/>
          <w:b/>
          <w:bCs/>
          <w:sz w:val="28"/>
          <w:szCs w:val="28"/>
        </w:rPr>
        <w:t>VIAMARI ENGENHARIA E CONSTRUÇÕES EIRELI</w:t>
      </w:r>
      <w:r w:rsidR="00696D29" w:rsidRPr="00192FAB">
        <w:rPr>
          <w:rFonts w:ascii="Book Antiqua" w:hAnsi="Book Antiqua" w:cs="Arial"/>
          <w:bCs/>
          <w:sz w:val="28"/>
          <w:szCs w:val="28"/>
        </w:rPr>
        <w:t>, representada pelo Senhor Paulo Roberto Fattori Pereira;</w:t>
      </w:r>
      <w:r w:rsidR="00696D29" w:rsidRPr="00192FAB">
        <w:rPr>
          <w:rFonts w:ascii="Book Antiqua" w:hAnsi="Book Antiqua" w:cs="Arial"/>
          <w:b/>
          <w:bCs/>
          <w:sz w:val="28"/>
          <w:szCs w:val="28"/>
        </w:rPr>
        <w:t xml:space="preserve"> CGS CONSTRUÇÃO E COMÉRCIO LTDA.</w:t>
      </w:r>
      <w:r w:rsidR="00696D29" w:rsidRPr="00192FAB">
        <w:rPr>
          <w:rFonts w:ascii="Book Antiqua" w:hAnsi="Book Antiqua" w:cs="Arial"/>
          <w:bCs/>
          <w:sz w:val="28"/>
          <w:szCs w:val="28"/>
        </w:rPr>
        <w:t>, representada pelo Senhor Fabher Rangel Ferreira de Menezes;</w:t>
      </w:r>
      <w:r w:rsidR="00696D29" w:rsidRPr="00192FAB">
        <w:rPr>
          <w:rFonts w:ascii="Book Antiqua" w:hAnsi="Book Antiqua" w:cs="Arial"/>
          <w:b/>
          <w:bCs/>
          <w:sz w:val="28"/>
          <w:szCs w:val="28"/>
        </w:rPr>
        <w:t xml:space="preserve"> NOROMIX CONCRETO S/A.</w:t>
      </w:r>
      <w:r w:rsidR="00696D29" w:rsidRPr="00192FAB">
        <w:rPr>
          <w:rFonts w:ascii="Book Antiqua" w:hAnsi="Book Antiqua" w:cs="Arial"/>
          <w:bCs/>
          <w:sz w:val="28"/>
          <w:szCs w:val="28"/>
        </w:rPr>
        <w:t>, representada pelo Alexandre Aparecido Carrilho Lopes</w:t>
      </w:r>
      <w:r w:rsidR="00106841" w:rsidRPr="00192FAB">
        <w:rPr>
          <w:rFonts w:ascii="Book Antiqua" w:hAnsi="Book Antiqua" w:cs="Arial"/>
          <w:bCs/>
          <w:sz w:val="28"/>
          <w:szCs w:val="28"/>
        </w:rPr>
        <w:t xml:space="preserve">, </w:t>
      </w:r>
      <w:r w:rsidRPr="00192FAB">
        <w:rPr>
          <w:rFonts w:ascii="Book Antiqua" w:hAnsi="Book Antiqua" w:cs="Arial"/>
          <w:sz w:val="28"/>
          <w:szCs w:val="28"/>
        </w:rPr>
        <w:t>a Comissão Permanente de Licitações, sem di</w:t>
      </w:r>
      <w:r w:rsidR="00106841" w:rsidRPr="00192FAB">
        <w:rPr>
          <w:rFonts w:ascii="Book Antiqua" w:hAnsi="Book Antiqua" w:cs="Arial"/>
          <w:sz w:val="28"/>
          <w:szCs w:val="28"/>
        </w:rPr>
        <w:t xml:space="preserve">vergência de votos, julgou ditos </w:t>
      </w:r>
      <w:r w:rsidRPr="00192FAB">
        <w:rPr>
          <w:rFonts w:ascii="Book Antiqua" w:hAnsi="Book Antiqua" w:cs="Arial"/>
          <w:sz w:val="28"/>
          <w:szCs w:val="28"/>
        </w:rPr>
        <w:t>proponente</w:t>
      </w:r>
      <w:r w:rsidR="00106841" w:rsidRPr="00192FAB">
        <w:rPr>
          <w:rFonts w:ascii="Book Antiqua" w:hAnsi="Book Antiqua" w:cs="Arial"/>
          <w:sz w:val="28"/>
          <w:szCs w:val="28"/>
        </w:rPr>
        <w:t>s</w:t>
      </w:r>
      <w:r w:rsidRPr="00192FAB">
        <w:rPr>
          <w:rFonts w:ascii="Book Antiqua" w:hAnsi="Book Antiqua" w:cs="Arial"/>
          <w:sz w:val="28"/>
          <w:szCs w:val="28"/>
        </w:rPr>
        <w:t xml:space="preserve"> devidamente habilitado</w:t>
      </w:r>
      <w:r w:rsidR="00696D29" w:rsidRPr="00192FAB">
        <w:rPr>
          <w:rFonts w:ascii="Book Antiqua" w:hAnsi="Book Antiqua" w:cs="Arial"/>
          <w:sz w:val="28"/>
          <w:szCs w:val="28"/>
        </w:rPr>
        <w:t>s</w:t>
      </w:r>
      <w:r w:rsidRPr="00192FAB">
        <w:rPr>
          <w:rFonts w:ascii="Book Antiqua" w:hAnsi="Book Antiqua" w:cs="Arial"/>
          <w:bCs/>
          <w:sz w:val="28"/>
          <w:szCs w:val="28"/>
        </w:rPr>
        <w:t>.</w:t>
      </w:r>
      <w:r w:rsidR="00106841" w:rsidRPr="00192FAB">
        <w:rPr>
          <w:rFonts w:ascii="Book Antiqua" w:hAnsi="Book Antiqua" w:cs="Arial"/>
          <w:bCs/>
          <w:sz w:val="28"/>
          <w:szCs w:val="28"/>
        </w:rPr>
        <w:t xml:space="preserve"> Já o licitante</w:t>
      </w:r>
      <w:r w:rsidR="00696D29" w:rsidRPr="00192FAB">
        <w:rPr>
          <w:rFonts w:ascii="Book Antiqua" w:hAnsi="Book Antiqua" w:cs="Arial"/>
          <w:bCs/>
          <w:sz w:val="28"/>
          <w:szCs w:val="28"/>
        </w:rPr>
        <w:t>:</w:t>
      </w:r>
      <w:r w:rsidR="00106841" w:rsidRPr="00192FAB">
        <w:rPr>
          <w:rFonts w:ascii="Book Antiqua" w:hAnsi="Book Antiqua" w:cs="Arial"/>
          <w:bCs/>
          <w:sz w:val="28"/>
          <w:szCs w:val="28"/>
        </w:rPr>
        <w:t xml:space="preserve"> </w:t>
      </w:r>
      <w:r w:rsidR="00696D29" w:rsidRPr="00192FAB">
        <w:rPr>
          <w:rFonts w:ascii="Book Antiqua" w:hAnsi="Book Antiqua" w:cs="Arial"/>
          <w:b/>
          <w:bCs/>
          <w:sz w:val="28"/>
          <w:szCs w:val="28"/>
        </w:rPr>
        <w:t>BIANCHINI ENGENHARIA E CONSTRUÇÕES EIRELI</w:t>
      </w:r>
      <w:r w:rsidR="00696D29" w:rsidRPr="00192FAB">
        <w:rPr>
          <w:rFonts w:ascii="Book Antiqua" w:hAnsi="Book Antiqua" w:cs="Arial"/>
          <w:bCs/>
          <w:sz w:val="28"/>
          <w:szCs w:val="28"/>
        </w:rPr>
        <w:t>, representada pelo Senhor Manoel Fernando Bianchini Cunha</w:t>
      </w:r>
      <w:r w:rsidR="00106841" w:rsidRPr="00192FAB">
        <w:rPr>
          <w:rFonts w:ascii="Book Antiqua" w:hAnsi="Book Antiqua" w:cs="Arial"/>
          <w:b/>
          <w:bCs/>
          <w:sz w:val="28"/>
          <w:szCs w:val="28"/>
        </w:rPr>
        <w:t xml:space="preserve">, </w:t>
      </w:r>
      <w:r w:rsidR="00696D29" w:rsidRPr="00192FAB">
        <w:rPr>
          <w:rFonts w:ascii="Book Antiqua" w:hAnsi="Book Antiqua" w:cs="Consolas"/>
          <w:color w:val="000000"/>
          <w:sz w:val="28"/>
          <w:szCs w:val="28"/>
        </w:rPr>
        <w:t>foi julgado inabilitado, porque o licitante não atendeu a exigência do item</w:t>
      </w:r>
      <w:r w:rsidR="00696D29" w:rsidRPr="00192FAB">
        <w:rPr>
          <w:rFonts w:ascii="Book Antiqua" w:hAnsi="Book Antiqua" w:cs="Arial"/>
          <w:bCs/>
          <w:sz w:val="28"/>
          <w:szCs w:val="28"/>
        </w:rPr>
        <w:t xml:space="preserve"> </w:t>
      </w:r>
      <w:r w:rsidR="00696D29" w:rsidRPr="00192FAB">
        <w:rPr>
          <w:rFonts w:ascii="Book Antiqua" w:hAnsi="Book Antiqua" w:cs="Arial"/>
          <w:b/>
          <w:bCs/>
          <w:sz w:val="28"/>
          <w:szCs w:val="28"/>
        </w:rPr>
        <w:t xml:space="preserve">ITEM Nº </w:t>
      </w:r>
      <w:r w:rsidR="00696D29" w:rsidRPr="00192FAB">
        <w:rPr>
          <w:rFonts w:ascii="Book Antiqua" w:hAnsi="Book Antiqua" w:cs="Consolas"/>
          <w:b/>
          <w:sz w:val="28"/>
          <w:szCs w:val="28"/>
        </w:rPr>
        <w:t xml:space="preserve">4.2.4 – QUALIFICAÇÃO </w:t>
      </w:r>
      <w:r w:rsidR="00696D29" w:rsidRPr="00192FAB">
        <w:rPr>
          <w:rFonts w:ascii="Book Antiqua" w:hAnsi="Book Antiqua" w:cs="Consolas"/>
          <w:b/>
          <w:sz w:val="28"/>
          <w:szCs w:val="28"/>
        </w:rPr>
        <w:lastRenderedPageBreak/>
        <w:t>TÉCNICA/OPERACIONAL</w:t>
      </w:r>
      <w:r w:rsidR="00696D29" w:rsidRPr="00192FAB">
        <w:rPr>
          <w:rFonts w:ascii="Book Antiqua" w:hAnsi="Book Antiqua" w:cs="Consolas"/>
          <w:b/>
          <w:sz w:val="28"/>
          <w:szCs w:val="28"/>
        </w:rPr>
        <w:t xml:space="preserve"> </w:t>
      </w:r>
      <w:r w:rsidR="00192FAB">
        <w:rPr>
          <w:rFonts w:ascii="Book Antiqua" w:hAnsi="Book Antiqua" w:cs="Consolas"/>
          <w:b/>
          <w:sz w:val="28"/>
          <w:szCs w:val="28"/>
        </w:rPr>
        <w:t xml:space="preserve">– </w:t>
      </w:r>
      <w:r w:rsidR="00696D29" w:rsidRPr="00192FAB">
        <w:rPr>
          <w:rFonts w:ascii="Book Antiqua" w:hAnsi="Book Antiqua" w:cs="Consolas"/>
          <w:b/>
          <w:sz w:val="28"/>
          <w:szCs w:val="28"/>
        </w:rPr>
        <w:t>B) QUALIFICAÇÃO PROFISSIONAL</w:t>
      </w:r>
      <w:r w:rsidR="00696D29" w:rsidRPr="00192FAB">
        <w:rPr>
          <w:rFonts w:ascii="Book Antiqua" w:hAnsi="Book Antiqua" w:cs="Arial"/>
          <w:b/>
          <w:bCs/>
          <w:sz w:val="28"/>
          <w:szCs w:val="28"/>
        </w:rPr>
        <w:t xml:space="preserve"> </w:t>
      </w:r>
      <w:r w:rsidR="00192FAB">
        <w:rPr>
          <w:rFonts w:ascii="Book Antiqua" w:hAnsi="Book Antiqua" w:cs="Arial"/>
          <w:b/>
          <w:bCs/>
          <w:sz w:val="28"/>
          <w:szCs w:val="28"/>
        </w:rPr>
        <w:t xml:space="preserve">– </w:t>
      </w:r>
      <w:r w:rsidR="00696D29" w:rsidRPr="00192FAB">
        <w:rPr>
          <w:rFonts w:ascii="Book Antiqua" w:hAnsi="Book Antiqua" w:cs="Arial"/>
          <w:b/>
          <w:bCs/>
          <w:sz w:val="28"/>
          <w:szCs w:val="28"/>
        </w:rPr>
        <w:t>B.1)</w:t>
      </w:r>
      <w:r w:rsidR="00192FAB">
        <w:rPr>
          <w:rFonts w:ascii="Book Antiqua" w:hAnsi="Book Antiqua" w:cs="Arial"/>
          <w:b/>
          <w:bCs/>
          <w:sz w:val="28"/>
          <w:szCs w:val="28"/>
        </w:rPr>
        <w:t>:</w:t>
      </w:r>
      <w:r w:rsidR="00106841" w:rsidRPr="00192FAB">
        <w:rPr>
          <w:rFonts w:ascii="Book Antiqua" w:hAnsi="Book Antiqua" w:cs="Arial"/>
          <w:bCs/>
          <w:sz w:val="28"/>
          <w:szCs w:val="28"/>
        </w:rPr>
        <w:t xml:space="preserve"> </w:t>
      </w:r>
      <w:r w:rsidR="00192FAB">
        <w:rPr>
          <w:rFonts w:ascii="Book Antiqua" w:hAnsi="Book Antiqua" w:cs="Arial"/>
          <w:bCs/>
          <w:sz w:val="28"/>
          <w:szCs w:val="28"/>
        </w:rPr>
        <w:t>“</w:t>
      </w:r>
      <w:r w:rsidR="00106841" w:rsidRPr="00192FAB">
        <w:rPr>
          <w:rFonts w:ascii="Book Antiqua" w:hAnsi="Book Antiqua" w:cs="Arial"/>
          <w:bCs/>
          <w:sz w:val="28"/>
          <w:szCs w:val="28"/>
        </w:rPr>
        <w:t>Original ou por qualquer processo de cópia autenticada por cartório competente, por servidor da administração ou por publicação em órgão da imprensa oficial de Certidões de Acervo Técnico – CAT’s, emitidas pelo CREA ou CAU e em nome do responsável técnico que se responsabilizará pela execução dos serviços contratados e que faça parte do quadro da empresa licitante, nos termos da Súmula nº 25 do Tribunal de Contas do Estado de São Paulo, na data fixada para a apresentação das propostas, de forma a comprovar experiência em serviços de mesmas características às do objeto desta licitação e que façam referência à execução de 6.541,73 m2 de Recapeamento Asfáltico em CBUQ</w:t>
      </w:r>
      <w:r w:rsidR="00106841" w:rsidRPr="00192FAB">
        <w:rPr>
          <w:rFonts w:ascii="Book Antiqua" w:hAnsi="Book Antiqua" w:cs="Arial"/>
          <w:bCs/>
          <w:sz w:val="28"/>
          <w:szCs w:val="28"/>
        </w:rPr>
        <w:t>”</w:t>
      </w:r>
      <w:r w:rsidR="00106841" w:rsidRPr="00192FAB">
        <w:rPr>
          <w:rFonts w:ascii="Book Antiqua" w:hAnsi="Book Antiqua" w:cs="Arial"/>
          <w:bCs/>
          <w:sz w:val="28"/>
          <w:szCs w:val="28"/>
        </w:rPr>
        <w:t>.</w:t>
      </w:r>
      <w:r w:rsidRPr="00192FAB">
        <w:rPr>
          <w:rFonts w:ascii="Book Antiqua" w:hAnsi="Book Antiqua" w:cs="Arial"/>
          <w:bCs/>
          <w:sz w:val="28"/>
          <w:szCs w:val="28"/>
        </w:rPr>
        <w:t xml:space="preserve"> Proferido o julgamento da fase de habilitação, </w:t>
      </w:r>
      <w:r w:rsidR="00696D29" w:rsidRPr="00192FAB">
        <w:rPr>
          <w:rFonts w:ascii="Book Antiqua" w:hAnsi="Book Antiqua" w:cs="Arial"/>
          <w:bCs/>
          <w:sz w:val="28"/>
          <w:szCs w:val="28"/>
        </w:rPr>
        <w:t xml:space="preserve">a Comissão Permanente de Licitações ficou de posse dos </w:t>
      </w:r>
      <w:r w:rsidR="00696D29" w:rsidRPr="00192FAB">
        <w:rPr>
          <w:rFonts w:ascii="Book Antiqua" w:hAnsi="Book Antiqua" w:cs="Arial"/>
          <w:b/>
          <w:bCs/>
          <w:sz w:val="28"/>
          <w:szCs w:val="28"/>
        </w:rPr>
        <w:t>ENVELOPES DE Nº 02</w:t>
      </w:r>
      <w:r w:rsidR="00696D29" w:rsidRPr="00192FAB">
        <w:rPr>
          <w:rFonts w:ascii="Book Antiqua" w:hAnsi="Book Antiqua" w:cs="Arial"/>
          <w:bCs/>
          <w:sz w:val="28"/>
          <w:szCs w:val="28"/>
        </w:rPr>
        <w:t>, esclarecendo aos licitantes que, por exigência legal, preciso seria aguardar o prazo para interposição de eventual recurso, informando, também, que todos serão comunicados sobre os fatos que ocorrerem posteriormente, mediante Publicação no Diário Oficial do Município de Pirajuí. Em seguida, a sessão foi suspensa pelo prazo necessário à lavratura desta Ata. Reaberta a sessão, o Senhor Presidente da Comissão Permanente de Licitações procedeu à leitura da mesma, que foi achada conforme. Nada mais havendo digno de nota, nem a tratar, encerrou-se a sessão, indo esta assinada pela Comissão Permanente de Licitações e pelos licitantes presentes.</w:t>
      </w:r>
    </w:p>
    <w:p w:rsidR="006B2251" w:rsidRPr="00192FAB" w:rsidRDefault="006B2251" w:rsidP="006B2251">
      <w:pPr>
        <w:pStyle w:val="SemEspaamento"/>
        <w:jc w:val="center"/>
        <w:rPr>
          <w:rFonts w:ascii="Book Antiqua" w:hAnsi="Book Antiqua" w:cs="Arial"/>
          <w:b/>
          <w:sz w:val="28"/>
          <w:szCs w:val="28"/>
        </w:rPr>
      </w:pPr>
    </w:p>
    <w:p w:rsidR="006B2251" w:rsidRPr="00192FAB" w:rsidRDefault="006B2251" w:rsidP="006B2251">
      <w:pPr>
        <w:pStyle w:val="SemEspaamento"/>
        <w:jc w:val="center"/>
        <w:rPr>
          <w:rFonts w:ascii="Book Antiqua" w:hAnsi="Book Antiqua" w:cs="Arial"/>
          <w:b/>
          <w:sz w:val="28"/>
          <w:szCs w:val="28"/>
        </w:rPr>
      </w:pPr>
    </w:p>
    <w:tbl>
      <w:tblPr>
        <w:tblpPr w:leftFromText="141" w:rightFromText="141" w:vertAnchor="text" w:horzAnchor="margin" w:tblpX="-72" w:tblpY="176"/>
        <w:tblW w:w="15664" w:type="dxa"/>
        <w:tblLook w:val="01E0" w:firstRow="1" w:lastRow="1" w:firstColumn="1" w:lastColumn="1" w:noHBand="0" w:noVBand="0"/>
      </w:tblPr>
      <w:tblGrid>
        <w:gridCol w:w="10881"/>
        <w:gridCol w:w="4783"/>
      </w:tblGrid>
      <w:tr w:rsidR="006B2251" w:rsidRPr="00192FAB" w:rsidTr="00BD1D6E">
        <w:tc>
          <w:tcPr>
            <w:tcW w:w="10881" w:type="dxa"/>
          </w:tcPr>
          <w:p w:rsidR="006B2251" w:rsidRPr="00192FAB" w:rsidRDefault="006B2251" w:rsidP="00BD1D6E">
            <w:pPr>
              <w:pStyle w:val="SemEspaamento"/>
              <w:jc w:val="center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  <w:r w:rsidRPr="00192FAB">
              <w:rPr>
                <w:rFonts w:ascii="Book Antiqua" w:hAnsi="Book Antiqua" w:cs="Arial"/>
                <w:b/>
                <w:bCs/>
                <w:sz w:val="28"/>
                <w:szCs w:val="28"/>
              </w:rPr>
              <w:t xml:space="preserve">MARCUS VINICIUS CANDIDO DA SILVA </w:t>
            </w:r>
          </w:p>
          <w:p w:rsidR="006B2251" w:rsidRPr="00192FAB" w:rsidRDefault="006B2251" w:rsidP="00BD1D6E">
            <w:pPr>
              <w:pStyle w:val="SemEspaamento"/>
              <w:jc w:val="center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  <w:r w:rsidRPr="00192FAB">
              <w:rPr>
                <w:rFonts w:ascii="Book Antiqua" w:hAnsi="Book Antiqua" w:cs="Arial"/>
                <w:b/>
                <w:bCs/>
                <w:sz w:val="28"/>
                <w:szCs w:val="28"/>
              </w:rPr>
              <w:t>PRESIDENTE DA CPL</w:t>
            </w:r>
          </w:p>
          <w:p w:rsidR="006B2251" w:rsidRPr="00192FAB" w:rsidRDefault="006B2251" w:rsidP="00BD1D6E">
            <w:pPr>
              <w:pStyle w:val="SemEspaamento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</w:p>
          <w:p w:rsidR="006B2251" w:rsidRPr="00192FAB" w:rsidRDefault="006B2251" w:rsidP="00BD1D6E">
            <w:pPr>
              <w:pStyle w:val="SemEspaamento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</w:p>
          <w:p w:rsidR="006B2251" w:rsidRPr="00192FAB" w:rsidRDefault="006B2251" w:rsidP="00BD1D6E">
            <w:pPr>
              <w:pStyle w:val="SemEspaamento"/>
              <w:jc w:val="center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  <w:r w:rsidRPr="00192FAB">
              <w:rPr>
                <w:rFonts w:ascii="Book Antiqua" w:hAnsi="Book Antiqua" w:cs="Arial"/>
                <w:b/>
                <w:bCs/>
                <w:sz w:val="28"/>
                <w:szCs w:val="28"/>
              </w:rPr>
              <w:t>DUCIELE DA SILVA NUNE DE MELO</w:t>
            </w:r>
          </w:p>
          <w:p w:rsidR="006B2251" w:rsidRPr="00192FAB" w:rsidRDefault="006B2251" w:rsidP="00BD1D6E">
            <w:pPr>
              <w:pStyle w:val="SemEspaamento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  <w:r w:rsidRPr="00192FAB">
              <w:rPr>
                <w:rFonts w:ascii="Book Antiqua" w:hAnsi="Book Antiqua" w:cs="Arial"/>
                <w:b/>
                <w:sz w:val="28"/>
                <w:szCs w:val="28"/>
              </w:rPr>
              <w:t>MEMBRO DA CPL</w:t>
            </w:r>
          </w:p>
          <w:p w:rsidR="006B2251" w:rsidRPr="00192FAB" w:rsidRDefault="006B2251" w:rsidP="00BD1D6E">
            <w:pPr>
              <w:pStyle w:val="SemEspaamento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</w:p>
          <w:p w:rsidR="006B2251" w:rsidRPr="00192FAB" w:rsidRDefault="006B2251" w:rsidP="00BD1D6E">
            <w:pPr>
              <w:pStyle w:val="SemEspaamento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</w:p>
        </w:tc>
        <w:tc>
          <w:tcPr>
            <w:tcW w:w="4783" w:type="dxa"/>
            <w:shd w:val="clear" w:color="auto" w:fill="auto"/>
          </w:tcPr>
          <w:p w:rsidR="006B2251" w:rsidRPr="00192FAB" w:rsidRDefault="006B2251" w:rsidP="00BD1D6E">
            <w:pPr>
              <w:pStyle w:val="SemEspaamento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</w:p>
        </w:tc>
      </w:tr>
      <w:tr w:rsidR="006B2251" w:rsidRPr="00192FAB" w:rsidTr="00BD1D6E">
        <w:tc>
          <w:tcPr>
            <w:tcW w:w="10881" w:type="dxa"/>
          </w:tcPr>
          <w:p w:rsidR="006B2251" w:rsidRPr="00192FAB" w:rsidRDefault="00696D29" w:rsidP="00BD1D6E">
            <w:pPr>
              <w:pStyle w:val="SemEspaamento"/>
              <w:jc w:val="center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  <w:r w:rsidRPr="00192FAB">
              <w:rPr>
                <w:rFonts w:ascii="Book Antiqua" w:hAnsi="Book Antiqua" w:cs="Arial"/>
                <w:b/>
                <w:bCs/>
                <w:sz w:val="28"/>
                <w:szCs w:val="28"/>
              </w:rPr>
              <w:t>MARIANE APARECIDA CATOSSI FLORÊNCIO</w:t>
            </w:r>
          </w:p>
          <w:p w:rsidR="006B2251" w:rsidRPr="00192FAB" w:rsidRDefault="006B2251" w:rsidP="00BD1D6E">
            <w:pPr>
              <w:pStyle w:val="SemEspaamento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  <w:r w:rsidRPr="00192FAB">
              <w:rPr>
                <w:rFonts w:ascii="Book Antiqua" w:hAnsi="Book Antiqua" w:cs="Arial"/>
                <w:b/>
                <w:sz w:val="28"/>
                <w:szCs w:val="28"/>
              </w:rPr>
              <w:t>MEMBRO DA CPL</w:t>
            </w:r>
          </w:p>
          <w:p w:rsidR="006B2251" w:rsidRPr="00192FAB" w:rsidRDefault="006B2251" w:rsidP="00BD1D6E">
            <w:pPr>
              <w:pStyle w:val="SemEspaamento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</w:p>
          <w:p w:rsidR="006B2251" w:rsidRPr="00192FAB" w:rsidRDefault="006B2251" w:rsidP="00BD1D6E">
            <w:pPr>
              <w:pStyle w:val="SemEspaamento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</w:p>
          <w:p w:rsidR="00696D29" w:rsidRPr="00192FAB" w:rsidRDefault="00696D29" w:rsidP="00BD1D6E">
            <w:pPr>
              <w:pStyle w:val="SemEspaamento"/>
              <w:jc w:val="center"/>
              <w:rPr>
                <w:rFonts w:ascii="Book Antiqua" w:hAnsi="Book Antiqua" w:cs="Arial"/>
                <w:bCs/>
                <w:sz w:val="28"/>
                <w:szCs w:val="28"/>
              </w:rPr>
            </w:pPr>
            <w:r w:rsidRPr="00192FAB">
              <w:rPr>
                <w:rFonts w:ascii="Book Antiqua" w:hAnsi="Book Antiqua" w:cs="Arial"/>
                <w:b/>
                <w:bCs/>
                <w:sz w:val="28"/>
                <w:szCs w:val="28"/>
              </w:rPr>
              <w:t>VIAMARI ENGENHARIA E CONSTRUÇÕES LTDA.</w:t>
            </w:r>
            <w:r w:rsidRPr="00192FAB">
              <w:rPr>
                <w:rFonts w:ascii="Book Antiqua" w:hAnsi="Book Antiqua" w:cs="Arial"/>
                <w:bCs/>
                <w:sz w:val="28"/>
                <w:szCs w:val="28"/>
              </w:rPr>
              <w:t xml:space="preserve">, </w:t>
            </w:r>
          </w:p>
          <w:p w:rsidR="00696D29" w:rsidRPr="00192FAB" w:rsidRDefault="00696D29" w:rsidP="00BD1D6E">
            <w:pPr>
              <w:pStyle w:val="SemEspaamento"/>
              <w:jc w:val="center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  <w:r w:rsidRPr="00192FAB">
              <w:rPr>
                <w:rFonts w:ascii="Book Antiqua" w:hAnsi="Book Antiqua" w:cs="Arial"/>
                <w:bCs/>
                <w:sz w:val="28"/>
                <w:szCs w:val="28"/>
              </w:rPr>
              <w:t>representada pelo Senhor Paulo Roberto Fattori Pereira;</w:t>
            </w:r>
            <w:r w:rsidRPr="00192FAB">
              <w:rPr>
                <w:rFonts w:ascii="Book Antiqua" w:hAnsi="Book Antiqua" w:cs="Arial"/>
                <w:b/>
                <w:bCs/>
                <w:sz w:val="28"/>
                <w:szCs w:val="28"/>
              </w:rPr>
              <w:t xml:space="preserve"> </w:t>
            </w:r>
          </w:p>
          <w:p w:rsidR="00696D29" w:rsidRPr="00192FAB" w:rsidRDefault="00696D29" w:rsidP="00BD1D6E">
            <w:pPr>
              <w:pStyle w:val="SemEspaamento"/>
              <w:jc w:val="center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</w:p>
          <w:p w:rsidR="00696D29" w:rsidRPr="00192FAB" w:rsidRDefault="00696D29" w:rsidP="00BD1D6E">
            <w:pPr>
              <w:pStyle w:val="SemEspaamento"/>
              <w:jc w:val="center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</w:p>
          <w:p w:rsidR="00696D29" w:rsidRPr="00192FAB" w:rsidRDefault="00696D29" w:rsidP="00BD1D6E">
            <w:pPr>
              <w:pStyle w:val="SemEspaamento"/>
              <w:jc w:val="center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</w:p>
          <w:p w:rsidR="00696D29" w:rsidRPr="00192FAB" w:rsidRDefault="00696D29" w:rsidP="00BD1D6E">
            <w:pPr>
              <w:pStyle w:val="SemEspaamento"/>
              <w:jc w:val="center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</w:p>
          <w:p w:rsidR="00696D29" w:rsidRPr="00192FAB" w:rsidRDefault="00696D29" w:rsidP="00BD1D6E">
            <w:pPr>
              <w:pStyle w:val="SemEspaamento"/>
              <w:jc w:val="center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</w:p>
          <w:p w:rsidR="00696D29" w:rsidRPr="00192FAB" w:rsidRDefault="00696D29" w:rsidP="00BD1D6E">
            <w:pPr>
              <w:pStyle w:val="SemEspaamento"/>
              <w:jc w:val="center"/>
              <w:rPr>
                <w:rFonts w:ascii="Book Antiqua" w:hAnsi="Book Antiqua" w:cs="Arial"/>
                <w:bCs/>
                <w:sz w:val="28"/>
                <w:szCs w:val="28"/>
              </w:rPr>
            </w:pPr>
            <w:r w:rsidRPr="00192FAB">
              <w:rPr>
                <w:rFonts w:ascii="Book Antiqua" w:hAnsi="Book Antiqua" w:cs="Arial"/>
                <w:b/>
                <w:bCs/>
                <w:sz w:val="28"/>
                <w:szCs w:val="28"/>
              </w:rPr>
              <w:t>BIANCHINI ENGENHARIA E CONSTRUÇÕES EIRELI</w:t>
            </w:r>
            <w:r w:rsidRPr="00192FAB">
              <w:rPr>
                <w:rFonts w:ascii="Book Antiqua" w:hAnsi="Book Antiqua" w:cs="Arial"/>
                <w:bCs/>
                <w:sz w:val="28"/>
                <w:szCs w:val="28"/>
              </w:rPr>
              <w:t xml:space="preserve">, </w:t>
            </w:r>
          </w:p>
          <w:p w:rsidR="00696D29" w:rsidRPr="00192FAB" w:rsidRDefault="00696D29" w:rsidP="00BD1D6E">
            <w:pPr>
              <w:pStyle w:val="SemEspaamento"/>
              <w:jc w:val="center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  <w:r w:rsidRPr="00192FAB">
              <w:rPr>
                <w:rFonts w:ascii="Book Antiqua" w:hAnsi="Book Antiqua" w:cs="Arial"/>
                <w:bCs/>
                <w:sz w:val="28"/>
                <w:szCs w:val="28"/>
              </w:rPr>
              <w:t>representada pelo Senhor Manoel Fernando Bianchini Cunha;</w:t>
            </w:r>
            <w:r w:rsidRPr="00192FAB">
              <w:rPr>
                <w:rFonts w:ascii="Book Antiqua" w:hAnsi="Book Antiqua" w:cs="Arial"/>
                <w:b/>
                <w:bCs/>
                <w:sz w:val="28"/>
                <w:szCs w:val="28"/>
              </w:rPr>
              <w:t xml:space="preserve"> </w:t>
            </w:r>
          </w:p>
          <w:p w:rsidR="00696D29" w:rsidRPr="00192FAB" w:rsidRDefault="00696D29" w:rsidP="00BD1D6E">
            <w:pPr>
              <w:pStyle w:val="SemEspaamento"/>
              <w:jc w:val="center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</w:p>
          <w:p w:rsidR="00696D29" w:rsidRPr="00192FAB" w:rsidRDefault="00696D29" w:rsidP="00BD1D6E">
            <w:pPr>
              <w:pStyle w:val="SemEspaamento"/>
              <w:jc w:val="center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</w:p>
          <w:p w:rsidR="00696D29" w:rsidRPr="00192FAB" w:rsidRDefault="00696D29" w:rsidP="00BD1D6E">
            <w:pPr>
              <w:pStyle w:val="SemEspaamento"/>
              <w:jc w:val="center"/>
              <w:rPr>
                <w:rFonts w:ascii="Book Antiqua" w:hAnsi="Book Antiqua" w:cs="Arial"/>
                <w:bCs/>
                <w:sz w:val="28"/>
                <w:szCs w:val="28"/>
              </w:rPr>
            </w:pPr>
            <w:r w:rsidRPr="00192FAB">
              <w:rPr>
                <w:rFonts w:ascii="Book Antiqua" w:hAnsi="Book Antiqua" w:cs="Arial"/>
                <w:b/>
                <w:bCs/>
                <w:sz w:val="28"/>
                <w:szCs w:val="28"/>
              </w:rPr>
              <w:t>CGS CONSTRUÇÃO E COMÉRCIO LTDA.</w:t>
            </w:r>
            <w:r w:rsidRPr="00192FAB">
              <w:rPr>
                <w:rFonts w:ascii="Book Antiqua" w:hAnsi="Book Antiqua" w:cs="Arial"/>
                <w:bCs/>
                <w:sz w:val="28"/>
                <w:szCs w:val="28"/>
              </w:rPr>
              <w:t xml:space="preserve">, </w:t>
            </w:r>
          </w:p>
          <w:p w:rsidR="00696D29" w:rsidRPr="00192FAB" w:rsidRDefault="00696D29" w:rsidP="00BD1D6E">
            <w:pPr>
              <w:pStyle w:val="SemEspaamento"/>
              <w:jc w:val="center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  <w:r w:rsidRPr="00192FAB">
              <w:rPr>
                <w:rFonts w:ascii="Book Antiqua" w:hAnsi="Book Antiqua" w:cs="Arial"/>
                <w:bCs/>
                <w:sz w:val="28"/>
                <w:szCs w:val="28"/>
              </w:rPr>
              <w:t>representada pelo Senhor Fabher Rangel Ferreira de Menezes;</w:t>
            </w:r>
            <w:r w:rsidRPr="00192FAB">
              <w:rPr>
                <w:rFonts w:ascii="Book Antiqua" w:hAnsi="Book Antiqua" w:cs="Arial"/>
                <w:b/>
                <w:bCs/>
                <w:sz w:val="28"/>
                <w:szCs w:val="28"/>
              </w:rPr>
              <w:t xml:space="preserve"> </w:t>
            </w:r>
          </w:p>
          <w:p w:rsidR="00696D29" w:rsidRPr="00192FAB" w:rsidRDefault="00696D29" w:rsidP="00BD1D6E">
            <w:pPr>
              <w:pStyle w:val="SemEspaamento"/>
              <w:jc w:val="center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</w:p>
          <w:p w:rsidR="00696D29" w:rsidRPr="00192FAB" w:rsidRDefault="00696D29" w:rsidP="00BD1D6E">
            <w:pPr>
              <w:pStyle w:val="SemEspaamento"/>
              <w:jc w:val="center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</w:p>
          <w:p w:rsidR="00696D29" w:rsidRPr="00192FAB" w:rsidRDefault="00696D29" w:rsidP="00BD1D6E">
            <w:pPr>
              <w:pStyle w:val="SemEspaamento"/>
              <w:jc w:val="center"/>
              <w:rPr>
                <w:rFonts w:ascii="Book Antiqua" w:hAnsi="Book Antiqua" w:cs="Arial"/>
                <w:bCs/>
                <w:sz w:val="28"/>
                <w:szCs w:val="28"/>
              </w:rPr>
            </w:pPr>
            <w:r w:rsidRPr="00192FAB">
              <w:rPr>
                <w:rFonts w:ascii="Book Antiqua" w:hAnsi="Book Antiqua" w:cs="Arial"/>
                <w:b/>
                <w:bCs/>
                <w:sz w:val="28"/>
                <w:szCs w:val="28"/>
              </w:rPr>
              <w:t>NOROMIX CONCRETO S/A.</w:t>
            </w:r>
            <w:r w:rsidRPr="00192FAB">
              <w:rPr>
                <w:rFonts w:ascii="Book Antiqua" w:hAnsi="Book Antiqua" w:cs="Arial"/>
                <w:bCs/>
                <w:sz w:val="28"/>
                <w:szCs w:val="28"/>
              </w:rPr>
              <w:t xml:space="preserve">, </w:t>
            </w:r>
          </w:p>
          <w:p w:rsidR="006B2251" w:rsidRPr="00192FAB" w:rsidRDefault="00696D29" w:rsidP="00BD1D6E">
            <w:pPr>
              <w:pStyle w:val="SemEspaamento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  <w:r w:rsidRPr="00192FAB">
              <w:rPr>
                <w:rFonts w:ascii="Book Antiqua" w:hAnsi="Book Antiqua" w:cs="Arial"/>
                <w:bCs/>
                <w:sz w:val="28"/>
                <w:szCs w:val="28"/>
              </w:rPr>
              <w:t>representada pelo Alexandre Aparecido Carrilho Lopes</w:t>
            </w:r>
          </w:p>
          <w:p w:rsidR="006B2251" w:rsidRPr="00192FAB" w:rsidRDefault="006B2251" w:rsidP="00BD1D6E">
            <w:pPr>
              <w:pStyle w:val="SemEspaamento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</w:p>
          <w:p w:rsidR="006B2251" w:rsidRPr="00192FAB" w:rsidRDefault="006B2251" w:rsidP="00BD1D6E">
            <w:pPr>
              <w:pStyle w:val="SemEspaamento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</w:p>
          <w:p w:rsidR="006B2251" w:rsidRPr="00192FAB" w:rsidRDefault="006B2251" w:rsidP="00BD1D6E">
            <w:pPr>
              <w:pStyle w:val="SemEspaamento"/>
              <w:jc w:val="center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</w:p>
        </w:tc>
        <w:tc>
          <w:tcPr>
            <w:tcW w:w="4783" w:type="dxa"/>
            <w:shd w:val="clear" w:color="auto" w:fill="auto"/>
          </w:tcPr>
          <w:p w:rsidR="006B2251" w:rsidRPr="00192FAB" w:rsidRDefault="006B2251" w:rsidP="00BD1D6E">
            <w:pPr>
              <w:pStyle w:val="SemEspaamento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</w:p>
        </w:tc>
      </w:tr>
    </w:tbl>
    <w:p w:rsidR="006B2251" w:rsidRPr="00192FAB" w:rsidRDefault="006B2251" w:rsidP="006B2251">
      <w:pPr>
        <w:pStyle w:val="SemEspaamento"/>
        <w:jc w:val="center"/>
        <w:rPr>
          <w:rFonts w:ascii="Book Antiqua" w:hAnsi="Book Antiqua" w:cs="Arial"/>
          <w:b/>
          <w:bCs/>
          <w:sz w:val="28"/>
          <w:szCs w:val="28"/>
        </w:rPr>
      </w:pPr>
    </w:p>
    <w:p w:rsidR="005F35A9" w:rsidRPr="00192FAB" w:rsidRDefault="005F35A9">
      <w:pPr>
        <w:rPr>
          <w:rFonts w:ascii="Book Antiqua" w:hAnsi="Book Antiqua"/>
          <w:sz w:val="28"/>
          <w:szCs w:val="28"/>
        </w:rPr>
      </w:pPr>
    </w:p>
    <w:sectPr w:rsidR="005F35A9" w:rsidRPr="00192FAB" w:rsidSect="009E2FF6">
      <w:headerReference w:type="default" r:id="rId7"/>
      <w:footerReference w:type="default" r:id="rId8"/>
      <w:pgSz w:w="11906" w:h="16838"/>
      <w:pgMar w:top="2268" w:right="851" w:bottom="737" w:left="85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5C9" w:rsidRDefault="00EF55C9">
      <w:pPr>
        <w:spacing w:after="0" w:line="240" w:lineRule="auto"/>
      </w:pPr>
      <w:r>
        <w:separator/>
      </w:r>
    </w:p>
  </w:endnote>
  <w:endnote w:type="continuationSeparator" w:id="0">
    <w:p w:rsidR="00EF55C9" w:rsidRDefault="00EF5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F6" w:rsidRPr="00043C58" w:rsidRDefault="00EF55C9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5C9" w:rsidRDefault="00EF55C9">
      <w:pPr>
        <w:spacing w:after="0" w:line="240" w:lineRule="auto"/>
      </w:pPr>
      <w:r>
        <w:separator/>
      </w:r>
    </w:p>
  </w:footnote>
  <w:footnote w:type="continuationSeparator" w:id="0">
    <w:p w:rsidR="00EF55C9" w:rsidRDefault="00EF5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555"/>
      <w:gridCol w:w="8865"/>
    </w:tblGrid>
    <w:tr w:rsidR="009E2FF6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9E2FF6" w:rsidRPr="000C3B91" w:rsidRDefault="00EF55C9" w:rsidP="00053EBD">
          <w:pPr>
            <w:pStyle w:val="Cabealho"/>
            <w:rPr>
              <w:rFonts w:ascii="Old English Text MT" w:hAnsi="Old English Text MT"/>
              <w:outline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0C3B91">
            <w:rPr>
              <w:rFonts w:ascii="Old English Text MT" w:hAnsi="Old English Text MT"/>
              <w:outline/>
              <w:noProof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09917657" r:id="rId2"/>
            </w:pict>
          </w:r>
        </w:p>
      </w:tc>
      <w:tc>
        <w:tcPr>
          <w:tcW w:w="4254" w:type="pct"/>
          <w:shd w:val="clear" w:color="auto" w:fill="FFFFFF"/>
        </w:tcPr>
        <w:p w:rsidR="009E2FF6" w:rsidRPr="00A62772" w:rsidRDefault="009A1E33" w:rsidP="0040340E">
          <w:pPr>
            <w:pStyle w:val="Ttulo1"/>
            <w:spacing w:line="276" w:lineRule="auto"/>
            <w:rPr>
              <w:sz w:val="60"/>
              <w:szCs w:val="60"/>
              <w:lang w:eastAsia="pt-BR"/>
            </w:rPr>
          </w:pPr>
          <w:r w:rsidRPr="000C3B91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Prefeitura Municipal de Pirajuí</w:t>
          </w:r>
        </w:p>
        <w:p w:rsidR="009E2FF6" w:rsidRPr="00A62772" w:rsidRDefault="009A1E33" w:rsidP="0040340E">
          <w:pPr>
            <w:pStyle w:val="Cabealho"/>
            <w:spacing w:line="276" w:lineRule="auto"/>
            <w:rPr>
              <w:rFonts w:ascii="Copperplate Gothic Light" w:hAnsi="Copperplate Gothic Light"/>
              <w:b/>
              <w:sz w:val="24"/>
              <w:szCs w:val="24"/>
            </w:rPr>
          </w:pPr>
          <w:r w:rsidRPr="00A62772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9E2FF6" w:rsidRPr="00A62772" w:rsidRDefault="009A1E33" w:rsidP="0040340E">
          <w:pPr>
            <w:pStyle w:val="Cabealho"/>
            <w:spacing w:line="276" w:lineRule="auto"/>
            <w:rPr>
              <w:i/>
              <w:sz w:val="18"/>
              <w:szCs w:val="18"/>
            </w:rPr>
          </w:pPr>
          <w:r w:rsidRPr="00A62772">
            <w:rPr>
              <w:i/>
              <w:sz w:val="18"/>
              <w:szCs w:val="18"/>
            </w:rPr>
            <w:t>Praça Dr. Pedro da Rocha Braga, 116 - Centro - Tel: (14) 3572-8229 - Ramal 8218</w:t>
          </w:r>
        </w:p>
        <w:p w:rsidR="009E2FF6" w:rsidRPr="000C3B91" w:rsidRDefault="009A1E33" w:rsidP="00982CA0">
          <w:pPr>
            <w:pStyle w:val="Cabealho"/>
            <w:spacing w:line="276" w:lineRule="auto"/>
            <w:rPr>
              <w:rFonts w:ascii="Old English Text MT" w:hAnsi="Old English Text MT"/>
              <w:outline/>
              <w:sz w:val="56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A62772">
            <w:rPr>
              <w:i/>
              <w:sz w:val="18"/>
              <w:szCs w:val="18"/>
            </w:rPr>
            <w:t xml:space="preserve">CEP 16.600-000 - Pirajuí/SP   -   CNPJ: 44.555.027/0001-16   </w:t>
          </w:r>
          <w:r w:rsidRPr="00A62772">
            <w:rPr>
              <w:i/>
              <w:color w:val="000000"/>
              <w:sz w:val="18"/>
              <w:szCs w:val="18"/>
            </w:rPr>
            <w:t>-   e-mail: licitacao@pirajui.sp.gov.br</w:t>
          </w:r>
          <w:r w:rsidRPr="00A62772">
            <w:rPr>
              <w:color w:val="000000"/>
              <w:sz w:val="18"/>
              <w:szCs w:val="18"/>
            </w:rPr>
            <w:t xml:space="preserve">                                             </w:t>
          </w:r>
          <w:r w:rsidRPr="00A62772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:rsidR="009E2FF6" w:rsidRPr="0040340E" w:rsidRDefault="000C3B91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-635</wp:posOffset>
              </wp:positionV>
              <wp:extent cx="6107430" cy="0"/>
              <wp:effectExtent l="13335" t="8890" r="13335" b="101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480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51"/>
    <w:rsid w:val="00004A68"/>
    <w:rsid w:val="0006307B"/>
    <w:rsid w:val="000B37BD"/>
    <w:rsid w:val="000C3B91"/>
    <w:rsid w:val="000E1666"/>
    <w:rsid w:val="00106841"/>
    <w:rsid w:val="00146769"/>
    <w:rsid w:val="00192FAB"/>
    <w:rsid w:val="001E1F9F"/>
    <w:rsid w:val="00242ED5"/>
    <w:rsid w:val="00261F71"/>
    <w:rsid w:val="00291E56"/>
    <w:rsid w:val="002A4F9D"/>
    <w:rsid w:val="002E44D4"/>
    <w:rsid w:val="00306721"/>
    <w:rsid w:val="00363EF7"/>
    <w:rsid w:val="00412689"/>
    <w:rsid w:val="005F35A9"/>
    <w:rsid w:val="00602B8A"/>
    <w:rsid w:val="00637C46"/>
    <w:rsid w:val="00673EF1"/>
    <w:rsid w:val="006827F3"/>
    <w:rsid w:val="00696D29"/>
    <w:rsid w:val="006A2C13"/>
    <w:rsid w:val="006A77AD"/>
    <w:rsid w:val="006B2251"/>
    <w:rsid w:val="0075256A"/>
    <w:rsid w:val="007612CC"/>
    <w:rsid w:val="00776AA9"/>
    <w:rsid w:val="007E06A5"/>
    <w:rsid w:val="007E71BA"/>
    <w:rsid w:val="008063EE"/>
    <w:rsid w:val="00812B02"/>
    <w:rsid w:val="00833CA4"/>
    <w:rsid w:val="008405E4"/>
    <w:rsid w:val="00873A2C"/>
    <w:rsid w:val="008B5168"/>
    <w:rsid w:val="008C1941"/>
    <w:rsid w:val="008E1622"/>
    <w:rsid w:val="008F69F9"/>
    <w:rsid w:val="00940AAF"/>
    <w:rsid w:val="0099240B"/>
    <w:rsid w:val="009A1E33"/>
    <w:rsid w:val="009A3922"/>
    <w:rsid w:val="00AD214C"/>
    <w:rsid w:val="00B22682"/>
    <w:rsid w:val="00B5498F"/>
    <w:rsid w:val="00BD0A0C"/>
    <w:rsid w:val="00BE163C"/>
    <w:rsid w:val="00BF2D41"/>
    <w:rsid w:val="00C03E34"/>
    <w:rsid w:val="00C26433"/>
    <w:rsid w:val="00C47D10"/>
    <w:rsid w:val="00C556AD"/>
    <w:rsid w:val="00C807AE"/>
    <w:rsid w:val="00C93FB3"/>
    <w:rsid w:val="00C973A3"/>
    <w:rsid w:val="00CB4ADF"/>
    <w:rsid w:val="00D341E8"/>
    <w:rsid w:val="00D74052"/>
    <w:rsid w:val="00DC2D6E"/>
    <w:rsid w:val="00DC5273"/>
    <w:rsid w:val="00DC5EE6"/>
    <w:rsid w:val="00DE2F13"/>
    <w:rsid w:val="00DE7C54"/>
    <w:rsid w:val="00DF5B4C"/>
    <w:rsid w:val="00E01562"/>
    <w:rsid w:val="00E348D8"/>
    <w:rsid w:val="00EA74C2"/>
    <w:rsid w:val="00ED37B2"/>
    <w:rsid w:val="00EE538B"/>
    <w:rsid w:val="00EF55C9"/>
    <w:rsid w:val="00F251E7"/>
    <w:rsid w:val="00F34B0C"/>
    <w:rsid w:val="00F72EB6"/>
    <w:rsid w:val="00F7362C"/>
    <w:rsid w:val="00F87BBB"/>
    <w:rsid w:val="00FA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251"/>
    <w:pPr>
      <w:spacing w:after="200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6B2251"/>
    <w:pPr>
      <w:keepNext/>
      <w:spacing w:after="0" w:line="240" w:lineRule="auto"/>
      <w:outlineLvl w:val="0"/>
    </w:pPr>
    <w:rPr>
      <w:rFonts w:ascii="Old English" w:eastAsia="Times New Roman" w:hAnsi="Old English"/>
      <w:outline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B2251"/>
    <w:rPr>
      <w:rFonts w:ascii="Old English" w:eastAsia="Times New Roman" w:hAnsi="Old English" w:cs="Times New Roman"/>
      <w:outline/>
      <w:color w:val="auto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Cabealho">
    <w:name w:val="header"/>
    <w:basedOn w:val="Normal"/>
    <w:link w:val="CabealhoChar"/>
    <w:rsid w:val="006B225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B22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qFormat/>
    <w:rsid w:val="006B225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3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3B9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251"/>
    <w:pPr>
      <w:spacing w:after="200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6B2251"/>
    <w:pPr>
      <w:keepNext/>
      <w:spacing w:after="0" w:line="240" w:lineRule="auto"/>
      <w:outlineLvl w:val="0"/>
    </w:pPr>
    <w:rPr>
      <w:rFonts w:ascii="Old English" w:eastAsia="Times New Roman" w:hAnsi="Old English"/>
      <w:outline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B2251"/>
    <w:rPr>
      <w:rFonts w:ascii="Old English" w:eastAsia="Times New Roman" w:hAnsi="Old English" w:cs="Times New Roman"/>
      <w:outline/>
      <w:color w:val="auto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Cabealho">
    <w:name w:val="header"/>
    <w:basedOn w:val="Normal"/>
    <w:link w:val="CabealhoChar"/>
    <w:rsid w:val="006B225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B22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qFormat/>
    <w:rsid w:val="006B225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3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3B9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3824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Viniciua</cp:lastModifiedBy>
  <cp:revision>2</cp:revision>
  <cp:lastPrinted>2019-01-25T12:33:00Z</cp:lastPrinted>
  <dcterms:created xsi:type="dcterms:W3CDTF">2019-01-25T12:34:00Z</dcterms:created>
  <dcterms:modified xsi:type="dcterms:W3CDTF">2019-01-25T12:34:00Z</dcterms:modified>
</cp:coreProperties>
</file>