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151F7" w14:textId="7A961B63" w:rsidR="00E009B6" w:rsidRPr="001361E5" w:rsidRDefault="007D5BEA" w:rsidP="00293FEB">
      <w:pPr>
        <w:pStyle w:val="Corpodetexto2"/>
        <w:ind w:left="4820"/>
        <w:rPr>
          <w:rFonts w:asciiTheme="majorHAnsi" w:eastAsia="Arial Unicode MS" w:hAnsiTheme="majorHAnsi" w:cs="Consolas"/>
          <w:sz w:val="28"/>
          <w:szCs w:val="28"/>
        </w:rPr>
      </w:pPr>
      <w:r w:rsidRPr="001361E5">
        <w:rPr>
          <w:rFonts w:asciiTheme="majorHAnsi" w:eastAsia="Arial Unicode MS" w:hAnsiTheme="majorHAnsi" w:cs="Consolas"/>
          <w:b/>
          <w:sz w:val="28"/>
          <w:szCs w:val="28"/>
        </w:rPr>
        <w:t>1</w:t>
      </w:r>
      <w:r w:rsidR="00BC1769" w:rsidRPr="001361E5">
        <w:rPr>
          <w:rFonts w:asciiTheme="majorHAnsi" w:eastAsia="Arial Unicode MS" w:hAnsiTheme="majorHAnsi" w:cs="Consolas"/>
          <w:b/>
          <w:sz w:val="28"/>
          <w:szCs w:val="28"/>
        </w:rPr>
        <w:t xml:space="preserve">º TERMO ADITIVO – </w:t>
      </w:r>
      <w:r w:rsidRPr="001361E5">
        <w:rPr>
          <w:rFonts w:asciiTheme="majorHAnsi" w:eastAsia="Arial Unicode MS" w:hAnsiTheme="majorHAnsi" w:cs="Consolas"/>
          <w:b/>
          <w:sz w:val="28"/>
          <w:szCs w:val="28"/>
        </w:rPr>
        <w:t>1</w:t>
      </w:r>
      <w:r w:rsidR="00BC1769" w:rsidRPr="001361E5">
        <w:rPr>
          <w:rFonts w:asciiTheme="majorHAnsi" w:eastAsia="Arial Unicode MS" w:hAnsiTheme="majorHAnsi" w:cs="Consolas"/>
          <w:b/>
          <w:sz w:val="28"/>
          <w:szCs w:val="28"/>
        </w:rPr>
        <w:t xml:space="preserve">ª </w:t>
      </w:r>
      <w:r w:rsidR="00BC1769" w:rsidRPr="001361E5">
        <w:rPr>
          <w:rFonts w:asciiTheme="majorHAnsi" w:hAnsiTheme="majorHAnsi" w:cs="Consolas"/>
          <w:b/>
          <w:sz w:val="28"/>
          <w:szCs w:val="28"/>
        </w:rPr>
        <w:t>PRORROGAÇÃO DO</w:t>
      </w:r>
      <w:r w:rsidR="00BC1769" w:rsidRPr="001361E5">
        <w:rPr>
          <w:rFonts w:asciiTheme="majorHAnsi" w:eastAsia="Arial Unicode MS" w:hAnsiTheme="majorHAnsi" w:cs="Consolas"/>
          <w:b/>
          <w:sz w:val="28"/>
          <w:szCs w:val="28"/>
        </w:rPr>
        <w:t xml:space="preserve"> CONTRATO Nº 0</w:t>
      </w:r>
      <w:r w:rsidRPr="001361E5">
        <w:rPr>
          <w:rFonts w:asciiTheme="majorHAnsi" w:eastAsia="Arial Unicode MS" w:hAnsiTheme="majorHAnsi" w:cs="Consolas"/>
          <w:b/>
          <w:sz w:val="28"/>
          <w:szCs w:val="28"/>
        </w:rPr>
        <w:t>0</w:t>
      </w:r>
      <w:r w:rsidR="00BD3C85" w:rsidRPr="001361E5">
        <w:rPr>
          <w:rFonts w:asciiTheme="majorHAnsi" w:eastAsia="Arial Unicode MS" w:hAnsiTheme="majorHAnsi" w:cs="Consolas"/>
          <w:b/>
          <w:sz w:val="28"/>
          <w:szCs w:val="28"/>
        </w:rPr>
        <w:t>7</w:t>
      </w:r>
      <w:r w:rsidR="00BC1769" w:rsidRPr="001361E5">
        <w:rPr>
          <w:rFonts w:asciiTheme="majorHAnsi" w:eastAsia="Arial Unicode MS" w:hAnsiTheme="majorHAnsi" w:cs="Consolas"/>
          <w:b/>
          <w:sz w:val="28"/>
          <w:szCs w:val="28"/>
        </w:rPr>
        <w:t>/20</w:t>
      </w:r>
      <w:r w:rsidRPr="001361E5">
        <w:rPr>
          <w:rFonts w:asciiTheme="majorHAnsi" w:eastAsia="Arial Unicode MS" w:hAnsiTheme="majorHAnsi" w:cs="Consolas"/>
          <w:b/>
          <w:sz w:val="28"/>
          <w:szCs w:val="28"/>
        </w:rPr>
        <w:t>20</w:t>
      </w:r>
      <w:r w:rsidR="00990C41" w:rsidRPr="001361E5">
        <w:rPr>
          <w:rFonts w:asciiTheme="majorHAnsi" w:eastAsia="Arial Unicode MS" w:hAnsiTheme="majorHAnsi" w:cs="Consolas"/>
          <w:b/>
          <w:sz w:val="28"/>
          <w:szCs w:val="28"/>
        </w:rPr>
        <w:tab/>
      </w:r>
      <w:r w:rsidR="00E009B6" w:rsidRPr="001361E5">
        <w:rPr>
          <w:rFonts w:asciiTheme="majorHAnsi" w:eastAsia="Arial Unicode MS" w:hAnsiTheme="majorHAnsi" w:cs="Consolas"/>
          <w:b/>
          <w:sz w:val="28"/>
          <w:szCs w:val="28"/>
        </w:rPr>
        <w:t xml:space="preserve"> </w:t>
      </w:r>
      <w:r w:rsidR="00E009B6" w:rsidRPr="001361E5">
        <w:rPr>
          <w:rFonts w:asciiTheme="majorHAnsi" w:hAnsiTheme="majorHAnsi" w:cs="Consolas"/>
          <w:b/>
          <w:sz w:val="28"/>
          <w:szCs w:val="28"/>
        </w:rPr>
        <w:t xml:space="preserve">QUE ENTRE SI CELEBRAM O </w:t>
      </w:r>
      <w:r w:rsidR="00E009B6" w:rsidRPr="001361E5">
        <w:rPr>
          <w:rFonts w:asciiTheme="majorHAnsi" w:hAnsiTheme="majorHAnsi" w:cs="Consolas"/>
          <w:b/>
          <w:bCs/>
          <w:sz w:val="28"/>
          <w:szCs w:val="28"/>
        </w:rPr>
        <w:t>MUNICÍPIO DE PIRAJUÍ</w:t>
      </w:r>
      <w:r w:rsidR="00E009B6" w:rsidRPr="001361E5">
        <w:rPr>
          <w:rFonts w:asciiTheme="majorHAnsi" w:hAnsiTheme="majorHAnsi" w:cs="Consolas"/>
          <w:b/>
          <w:sz w:val="28"/>
          <w:szCs w:val="28"/>
        </w:rPr>
        <w:t xml:space="preserve"> E A </w:t>
      </w:r>
      <w:r w:rsidR="00BD3C85" w:rsidRPr="001361E5">
        <w:rPr>
          <w:rFonts w:asciiTheme="majorHAnsi" w:hAnsiTheme="majorHAnsi" w:cs="Consolas"/>
          <w:b/>
          <w:bCs/>
          <w:sz w:val="28"/>
          <w:szCs w:val="28"/>
        </w:rPr>
        <w:t>EMPRESA PASS TRANSPORTES E SERVIÇOS AMBIENTAIS LTDA.</w:t>
      </w:r>
      <w:r w:rsidR="0054487E" w:rsidRPr="001361E5">
        <w:rPr>
          <w:rFonts w:asciiTheme="majorHAnsi" w:hAnsiTheme="majorHAnsi" w:cs="Consolas"/>
          <w:sz w:val="28"/>
          <w:szCs w:val="28"/>
        </w:rPr>
        <w:t xml:space="preserve">, objetivando a </w:t>
      </w:r>
      <w:r w:rsidR="00BD3C85" w:rsidRPr="001361E5">
        <w:rPr>
          <w:rFonts w:asciiTheme="majorHAnsi" w:hAnsiTheme="majorHAnsi" w:cs="Consolas"/>
          <w:b/>
          <w:sz w:val="28"/>
          <w:szCs w:val="28"/>
        </w:rPr>
        <w:t>CONTRATAÇÃO DE EMPRESA ESPECIALIZADA PARA A PRESTAÇÃO DE SERVIÇOS DE DISPOSIÇÃO AMBIENTALMENTE ADEQUADA DOS RESÍDUOS SÓLIDOS DOMICILIARES PRODUZIDOS NO MUNICÍPIO DE PIRAJUÍ – SP</w:t>
      </w:r>
      <w:r w:rsidR="00BD3C85" w:rsidRPr="001361E5">
        <w:rPr>
          <w:rFonts w:asciiTheme="majorHAnsi" w:hAnsiTheme="majorHAnsi" w:cs="Consolas"/>
          <w:sz w:val="28"/>
          <w:szCs w:val="28"/>
        </w:rPr>
        <w:t xml:space="preserve">, conforme especificações constantes do </w:t>
      </w:r>
      <w:r w:rsidR="00BD3C85" w:rsidRPr="001361E5">
        <w:rPr>
          <w:rFonts w:asciiTheme="majorHAnsi" w:hAnsiTheme="majorHAnsi" w:cs="Consolas"/>
          <w:b/>
          <w:sz w:val="28"/>
          <w:szCs w:val="28"/>
        </w:rPr>
        <w:t>Anexo I – Termo de Referência</w:t>
      </w:r>
      <w:r w:rsidR="0054487E" w:rsidRPr="001361E5">
        <w:rPr>
          <w:rFonts w:asciiTheme="majorHAnsi" w:hAnsiTheme="majorHAnsi" w:cs="Consolas"/>
          <w:b/>
          <w:sz w:val="28"/>
          <w:szCs w:val="28"/>
        </w:rPr>
        <w:t>.</w:t>
      </w:r>
    </w:p>
    <w:p w14:paraId="75123596" w14:textId="77777777" w:rsidR="00500280" w:rsidRPr="001361E5" w:rsidRDefault="00500280" w:rsidP="00293FEB">
      <w:pPr>
        <w:pStyle w:val="Corpodetexto"/>
        <w:rPr>
          <w:rFonts w:asciiTheme="majorHAnsi" w:eastAsia="Arial Unicode MS" w:hAnsiTheme="majorHAnsi" w:cs="Consolas"/>
          <w:szCs w:val="28"/>
        </w:rPr>
      </w:pPr>
    </w:p>
    <w:p w14:paraId="569EB8EC" w14:textId="3A2B4512" w:rsidR="00500280" w:rsidRPr="001361E5" w:rsidRDefault="00BC1769" w:rsidP="00293FEB">
      <w:pPr>
        <w:autoSpaceDE w:val="0"/>
        <w:autoSpaceDN w:val="0"/>
        <w:adjustRightInd w:val="0"/>
        <w:spacing w:after="0" w:line="240" w:lineRule="auto"/>
        <w:jc w:val="both"/>
        <w:rPr>
          <w:rFonts w:asciiTheme="majorHAnsi" w:hAnsiTheme="majorHAnsi" w:cs="Consolas"/>
          <w:sz w:val="28"/>
          <w:szCs w:val="28"/>
        </w:rPr>
      </w:pPr>
      <w:r w:rsidRPr="001361E5">
        <w:rPr>
          <w:rFonts w:asciiTheme="majorHAnsi" w:hAnsiTheme="majorHAnsi" w:cs="Consolas"/>
          <w:sz w:val="28"/>
          <w:szCs w:val="28"/>
        </w:rPr>
        <w:t xml:space="preserve">O </w:t>
      </w:r>
      <w:r w:rsidRPr="001361E5">
        <w:rPr>
          <w:rFonts w:asciiTheme="majorHAnsi" w:hAnsiTheme="majorHAnsi" w:cs="Consolas"/>
          <w:b/>
          <w:bCs/>
          <w:sz w:val="28"/>
          <w:szCs w:val="28"/>
        </w:rPr>
        <w:t>MUNICÍPIO DE PIRAJUÍ</w:t>
      </w:r>
      <w:r w:rsidRPr="001361E5">
        <w:rPr>
          <w:rFonts w:asciiTheme="majorHAnsi" w:hAnsiTheme="majorHAnsi" w:cs="Consolas"/>
          <w:sz w:val="28"/>
          <w:szCs w:val="28"/>
        </w:rPr>
        <w:t xml:space="preserve">, inscrito no CNPJ sob nº 44.555.027/0001-16, com sede na Praça Doutor Pedro da Rocha Braga nº 116 – Bairro Centro – CEP 16.600-041 – Pirajuí – SP, representado, pelo Senhor Prefeito Municipal, </w:t>
      </w:r>
      <w:r w:rsidRPr="001361E5">
        <w:rPr>
          <w:rFonts w:asciiTheme="majorHAnsi" w:hAnsiTheme="majorHAnsi" w:cs="Consolas"/>
          <w:b/>
          <w:bCs/>
          <w:sz w:val="28"/>
          <w:szCs w:val="28"/>
        </w:rPr>
        <w:t>CESAR HENRIQUE DA CUNHA FIALA</w:t>
      </w:r>
      <w:r w:rsidRPr="001361E5">
        <w:rPr>
          <w:rFonts w:asciiTheme="majorHAnsi" w:hAnsiTheme="majorHAnsi"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de ora em diante designado </w:t>
      </w:r>
      <w:r w:rsidRPr="001361E5">
        <w:rPr>
          <w:rFonts w:asciiTheme="majorHAnsi" w:hAnsiTheme="majorHAnsi" w:cs="Consolas"/>
          <w:b/>
          <w:sz w:val="28"/>
          <w:szCs w:val="28"/>
        </w:rPr>
        <w:t>CONTRATANTE</w:t>
      </w:r>
      <w:r w:rsidR="00500280" w:rsidRPr="001361E5">
        <w:rPr>
          <w:rFonts w:asciiTheme="majorHAnsi" w:hAnsiTheme="majorHAnsi" w:cs="Consolas"/>
          <w:sz w:val="28"/>
          <w:szCs w:val="28"/>
        </w:rPr>
        <w:t xml:space="preserve">, e de outro, </w:t>
      </w:r>
      <w:r w:rsidR="00721BCF" w:rsidRPr="001361E5">
        <w:rPr>
          <w:rFonts w:asciiTheme="majorHAnsi" w:hAnsiTheme="majorHAnsi" w:cs="Consolas"/>
          <w:sz w:val="28"/>
          <w:szCs w:val="28"/>
        </w:rPr>
        <w:t xml:space="preserve">a </w:t>
      </w:r>
      <w:r w:rsidR="00BD3C85" w:rsidRPr="001361E5">
        <w:rPr>
          <w:rFonts w:asciiTheme="majorHAnsi" w:hAnsiTheme="majorHAnsi" w:cs="Consolas"/>
          <w:b/>
          <w:bCs/>
          <w:sz w:val="28"/>
          <w:szCs w:val="28"/>
        </w:rPr>
        <w:t>EMPRESA PASS TRANSPORTES E SERVIÇOS AMBIENTAIS LTDA.</w:t>
      </w:r>
      <w:r w:rsidR="00BD3C85" w:rsidRPr="001361E5">
        <w:rPr>
          <w:rFonts w:asciiTheme="majorHAnsi" w:hAnsiTheme="majorHAnsi" w:cs="Consolas"/>
          <w:sz w:val="28"/>
          <w:szCs w:val="28"/>
        </w:rPr>
        <w:t xml:space="preserve">, CNPJ nº 06.922.869/0001-70, com sede na Alameda Itajubá nº 3.122 – Bairro </w:t>
      </w:r>
      <w:proofErr w:type="spellStart"/>
      <w:r w:rsidR="00BD3C85" w:rsidRPr="001361E5">
        <w:rPr>
          <w:rFonts w:asciiTheme="majorHAnsi" w:hAnsiTheme="majorHAnsi" w:cs="Consolas"/>
          <w:sz w:val="28"/>
          <w:szCs w:val="28"/>
        </w:rPr>
        <w:t>Joapiranga</w:t>
      </w:r>
      <w:proofErr w:type="spellEnd"/>
      <w:r w:rsidR="00BD3C85" w:rsidRPr="001361E5">
        <w:rPr>
          <w:rFonts w:asciiTheme="majorHAnsi" w:hAnsiTheme="majorHAnsi" w:cs="Consolas"/>
          <w:sz w:val="28"/>
          <w:szCs w:val="28"/>
        </w:rPr>
        <w:t xml:space="preserve"> – CEP 13.278-530 – Valinhos – SP – Fone (0XX19) </w:t>
      </w:r>
      <w:r w:rsidR="00BD3C85" w:rsidRPr="001361E5">
        <w:rPr>
          <w:rFonts w:asciiTheme="majorHAnsi" w:hAnsiTheme="majorHAnsi" w:cs="Consolas"/>
          <w:bCs/>
          <w:sz w:val="28"/>
          <w:szCs w:val="28"/>
        </w:rPr>
        <w:t>3869-2233</w:t>
      </w:r>
      <w:r w:rsidR="00BD3C85" w:rsidRPr="001361E5">
        <w:rPr>
          <w:rFonts w:asciiTheme="majorHAnsi" w:hAnsiTheme="majorHAnsi" w:cs="Consolas"/>
          <w:sz w:val="28"/>
          <w:szCs w:val="28"/>
        </w:rPr>
        <w:t xml:space="preserve"> – E-mail: licitacoes@passtransportes.com.br, representada pelo </w:t>
      </w:r>
      <w:r w:rsidR="00BD3C85" w:rsidRPr="001361E5">
        <w:rPr>
          <w:rFonts w:asciiTheme="majorHAnsi" w:hAnsiTheme="majorHAnsi" w:cs="Consolas"/>
          <w:b/>
          <w:bCs/>
          <w:sz w:val="28"/>
          <w:szCs w:val="28"/>
        </w:rPr>
        <w:t>SENHOR MIGUEL MOREIRA JÚNIOR</w:t>
      </w:r>
      <w:r w:rsidR="00BD3C85" w:rsidRPr="001361E5">
        <w:rPr>
          <w:rFonts w:asciiTheme="majorHAnsi" w:hAnsiTheme="majorHAnsi" w:cs="Consolas"/>
          <w:bCs/>
          <w:sz w:val="28"/>
          <w:szCs w:val="28"/>
        </w:rPr>
        <w:t>,</w:t>
      </w:r>
      <w:r w:rsidR="00BD3C85" w:rsidRPr="001361E5">
        <w:rPr>
          <w:rFonts w:asciiTheme="majorHAnsi" w:hAnsiTheme="majorHAnsi" w:cs="Consolas"/>
          <w:sz w:val="28"/>
          <w:szCs w:val="28"/>
        </w:rPr>
        <w:t xml:space="preserve"> brasileiro, divorciado, empresário, portador da cédula de identidade RG sob nº 16.568.585, emitido pela Secretaria da Segurança Pública do Estado de São Paulo e, devidamente Inscrito no Cadastro das Pessoas Físicas do Ministério da Fazenda sob o nº 126.908.718-58, na qualidade de vencedora da </w:t>
      </w:r>
      <w:r w:rsidR="00BD3C85" w:rsidRPr="001361E5">
        <w:rPr>
          <w:rFonts w:asciiTheme="majorHAnsi" w:hAnsiTheme="majorHAnsi" w:cs="Consolas"/>
          <w:b/>
          <w:sz w:val="28"/>
          <w:szCs w:val="28"/>
        </w:rPr>
        <w:t>TOMADA DE PREÇOS Nº 014/2019</w:t>
      </w:r>
      <w:r w:rsidR="00BD3C85" w:rsidRPr="001361E5">
        <w:rPr>
          <w:rFonts w:asciiTheme="majorHAnsi" w:hAnsiTheme="majorHAnsi" w:cs="Consolas"/>
          <w:sz w:val="28"/>
          <w:szCs w:val="28"/>
        </w:rPr>
        <w:t xml:space="preserve">, nos termos do artigo 23, inciso II, letra "b", da Lei nº 8.666, de 21 de junho de 1993, doravante denominado como </w:t>
      </w:r>
      <w:r w:rsidR="00BD3C85" w:rsidRPr="001361E5">
        <w:rPr>
          <w:rFonts w:asciiTheme="majorHAnsi" w:hAnsiTheme="majorHAnsi" w:cs="Consolas"/>
          <w:b/>
          <w:sz w:val="28"/>
          <w:szCs w:val="28"/>
        </w:rPr>
        <w:t>CONTRATADA</w:t>
      </w:r>
      <w:r w:rsidRPr="001361E5">
        <w:rPr>
          <w:rFonts w:asciiTheme="majorHAnsi" w:hAnsiTheme="majorHAnsi"/>
          <w:sz w:val="28"/>
          <w:szCs w:val="28"/>
        </w:rPr>
        <w:t xml:space="preserve">, </w:t>
      </w:r>
      <w:r w:rsidR="007D5BEA" w:rsidRPr="001361E5">
        <w:rPr>
          <w:rFonts w:asciiTheme="majorHAnsi" w:hAnsiTheme="majorHAnsi"/>
          <w:sz w:val="28"/>
          <w:szCs w:val="28"/>
        </w:rPr>
        <w:t xml:space="preserve">resolvem entre si prorrogar a </w:t>
      </w:r>
      <w:r w:rsidR="00BD3C85" w:rsidRPr="001361E5">
        <w:rPr>
          <w:rFonts w:asciiTheme="majorHAnsi" w:eastAsia="Times New Roman" w:hAnsiTheme="majorHAnsi" w:cs="Consolas"/>
          <w:b/>
          <w:sz w:val="28"/>
          <w:szCs w:val="28"/>
        </w:rPr>
        <w:t>CONTRATAÇÃO DE EMPRESA ESPECIALIZADA PARA A PRESTAÇÃO DE SERVIÇOS DE DISPOSIÇÃO AMBIENTALMENTE ADEQUADA DOS RESÍDUOS SÓLIDOS DOMICILIARES PRODUZIDOS NO MUNICÍPIO DE PIRAJUÍ – SP</w:t>
      </w:r>
      <w:r w:rsidR="00BD3C85" w:rsidRPr="001361E5">
        <w:rPr>
          <w:rFonts w:asciiTheme="majorHAnsi" w:eastAsia="Times New Roman" w:hAnsiTheme="majorHAnsi" w:cs="Consolas"/>
          <w:sz w:val="28"/>
          <w:szCs w:val="28"/>
        </w:rPr>
        <w:t xml:space="preserve">, </w:t>
      </w:r>
      <w:r w:rsidR="00BD3C85" w:rsidRPr="001361E5">
        <w:rPr>
          <w:rFonts w:asciiTheme="majorHAnsi" w:hAnsiTheme="majorHAnsi" w:cs="Consolas"/>
          <w:sz w:val="28"/>
          <w:szCs w:val="28"/>
        </w:rPr>
        <w:t xml:space="preserve">conforme especificações constantes do </w:t>
      </w:r>
      <w:r w:rsidR="00BD3C85" w:rsidRPr="001361E5">
        <w:rPr>
          <w:rFonts w:asciiTheme="majorHAnsi" w:hAnsiTheme="majorHAnsi" w:cs="Consolas"/>
          <w:b/>
          <w:sz w:val="28"/>
          <w:szCs w:val="28"/>
        </w:rPr>
        <w:t>Anexo I – Termo de Referência</w:t>
      </w:r>
      <w:r w:rsidR="007D5BEA" w:rsidRPr="001361E5">
        <w:rPr>
          <w:rFonts w:asciiTheme="majorHAnsi" w:hAnsiTheme="majorHAnsi"/>
          <w:sz w:val="28"/>
          <w:szCs w:val="28"/>
        </w:rPr>
        <w:t>, nos termos do artigo 57, inciso II, da Lei nº 8.666/93 e atualizações, nas seguintes condições</w:t>
      </w:r>
      <w:r w:rsidR="000957A1" w:rsidRPr="001361E5">
        <w:rPr>
          <w:rFonts w:asciiTheme="majorHAnsi" w:hAnsiTheme="majorHAnsi" w:cs="Consolas"/>
          <w:sz w:val="28"/>
          <w:szCs w:val="28"/>
        </w:rPr>
        <w:t>:</w:t>
      </w:r>
    </w:p>
    <w:p w14:paraId="549B6CA7" w14:textId="77777777" w:rsidR="007D5BEA" w:rsidRPr="001361E5" w:rsidRDefault="007D5BEA" w:rsidP="00293FEB">
      <w:pPr>
        <w:autoSpaceDE w:val="0"/>
        <w:autoSpaceDN w:val="0"/>
        <w:adjustRightInd w:val="0"/>
        <w:spacing w:after="0" w:line="240" w:lineRule="auto"/>
        <w:jc w:val="both"/>
        <w:rPr>
          <w:rFonts w:asciiTheme="majorHAnsi" w:hAnsiTheme="majorHAnsi" w:cs="Consolas"/>
          <w:sz w:val="28"/>
          <w:szCs w:val="28"/>
        </w:rPr>
      </w:pPr>
    </w:p>
    <w:p w14:paraId="22291246" w14:textId="3B01FE4E" w:rsidR="00FC7753" w:rsidRPr="001361E5" w:rsidRDefault="00FC7753" w:rsidP="00FC7753">
      <w:pPr>
        <w:spacing w:after="0" w:line="240" w:lineRule="auto"/>
        <w:jc w:val="both"/>
        <w:rPr>
          <w:rFonts w:asciiTheme="majorHAnsi" w:hAnsiTheme="majorHAnsi" w:cs="Consolas"/>
          <w:b/>
          <w:sz w:val="28"/>
          <w:szCs w:val="28"/>
        </w:rPr>
      </w:pPr>
      <w:r w:rsidRPr="001361E5">
        <w:rPr>
          <w:rFonts w:asciiTheme="majorHAnsi" w:hAnsiTheme="majorHAnsi" w:cs="Consolas"/>
          <w:b/>
          <w:sz w:val="28"/>
          <w:szCs w:val="28"/>
        </w:rPr>
        <w:lastRenderedPageBreak/>
        <w:t xml:space="preserve">CLÁUSULA PRIMEIRA – </w:t>
      </w:r>
      <w:r w:rsidR="00BD3C85" w:rsidRPr="001361E5">
        <w:rPr>
          <w:rFonts w:asciiTheme="majorHAnsi" w:hAnsiTheme="majorHAnsi" w:cs="Consolas"/>
          <w:b/>
          <w:sz w:val="28"/>
          <w:szCs w:val="28"/>
        </w:rPr>
        <w:t>VIGÊNCIA, PRAZOS PARA EMISSÃO DOS TERMOS DE RECEBIMENTO PROVISÓRIO E DEFINITIVO</w:t>
      </w:r>
    </w:p>
    <w:p w14:paraId="1CAEC76C" w14:textId="77777777" w:rsidR="00FC7753" w:rsidRPr="001361E5" w:rsidRDefault="00FC7753" w:rsidP="00FC7753">
      <w:pPr>
        <w:spacing w:after="0" w:line="240" w:lineRule="auto"/>
        <w:jc w:val="both"/>
        <w:rPr>
          <w:rFonts w:asciiTheme="majorHAnsi" w:hAnsiTheme="majorHAnsi" w:cs="Consolas"/>
          <w:sz w:val="28"/>
          <w:szCs w:val="28"/>
        </w:rPr>
      </w:pPr>
    </w:p>
    <w:p w14:paraId="7825325A" w14:textId="787AC8FF" w:rsidR="00FC7753" w:rsidRPr="001361E5" w:rsidRDefault="00FC7753" w:rsidP="00FC7753">
      <w:pPr>
        <w:spacing w:after="0" w:line="240" w:lineRule="auto"/>
        <w:jc w:val="both"/>
        <w:rPr>
          <w:rFonts w:asciiTheme="majorHAnsi" w:hAnsiTheme="majorHAnsi" w:cs="Consolas"/>
          <w:sz w:val="28"/>
          <w:szCs w:val="28"/>
        </w:rPr>
      </w:pPr>
      <w:r w:rsidRPr="001361E5">
        <w:rPr>
          <w:rFonts w:asciiTheme="majorHAnsi" w:hAnsiTheme="majorHAnsi" w:cs="Consolas"/>
          <w:b/>
          <w:sz w:val="28"/>
          <w:szCs w:val="28"/>
        </w:rPr>
        <w:t xml:space="preserve">1.1 – </w:t>
      </w:r>
      <w:r w:rsidRPr="001361E5">
        <w:rPr>
          <w:rFonts w:asciiTheme="majorHAnsi" w:hAnsiTheme="majorHAnsi" w:cs="Consolas"/>
          <w:sz w:val="28"/>
          <w:szCs w:val="28"/>
        </w:rPr>
        <w:t xml:space="preserve">O presente instrumento tem por objetivo alterar a </w:t>
      </w:r>
      <w:r w:rsidRPr="001361E5">
        <w:rPr>
          <w:rFonts w:asciiTheme="majorHAnsi" w:hAnsiTheme="majorHAnsi" w:cs="Consolas"/>
          <w:b/>
          <w:sz w:val="28"/>
          <w:szCs w:val="28"/>
        </w:rPr>
        <w:t xml:space="preserve">CLÁUSULA </w:t>
      </w:r>
      <w:r w:rsidR="007D5BEA" w:rsidRPr="001361E5">
        <w:rPr>
          <w:rFonts w:asciiTheme="majorHAnsi" w:hAnsiTheme="majorHAnsi" w:cs="Consolas"/>
          <w:b/>
          <w:sz w:val="28"/>
          <w:szCs w:val="28"/>
        </w:rPr>
        <w:t>TERCEIRA</w:t>
      </w:r>
      <w:r w:rsidRPr="001361E5">
        <w:rPr>
          <w:rFonts w:asciiTheme="majorHAnsi" w:hAnsiTheme="majorHAnsi" w:cs="Consolas"/>
          <w:b/>
          <w:sz w:val="28"/>
          <w:szCs w:val="28"/>
        </w:rPr>
        <w:t xml:space="preserve"> – </w:t>
      </w:r>
      <w:r w:rsidR="00BD3C85" w:rsidRPr="001361E5">
        <w:rPr>
          <w:rFonts w:asciiTheme="majorHAnsi" w:hAnsiTheme="majorHAnsi" w:cs="Consolas"/>
          <w:b/>
          <w:sz w:val="28"/>
          <w:szCs w:val="28"/>
        </w:rPr>
        <w:t>VIGÊNCIA, PRAZOS PARA EMISSÃO DOS TERMOS DE RECEBIMENTO PROVISÓRIO E DEFINITIVO</w:t>
      </w:r>
      <w:r w:rsidRPr="001361E5">
        <w:rPr>
          <w:rFonts w:asciiTheme="majorHAnsi" w:hAnsiTheme="majorHAnsi" w:cs="Consolas"/>
          <w:b/>
          <w:sz w:val="28"/>
          <w:szCs w:val="28"/>
        </w:rPr>
        <w:t xml:space="preserve"> DO </w:t>
      </w:r>
      <w:r w:rsidRPr="001361E5">
        <w:rPr>
          <w:rFonts w:asciiTheme="majorHAnsi" w:hAnsiTheme="majorHAnsi" w:cs="Consolas"/>
          <w:b/>
          <w:bCs/>
          <w:sz w:val="28"/>
          <w:szCs w:val="28"/>
        </w:rPr>
        <w:t>CONTRATO Nº 0</w:t>
      </w:r>
      <w:r w:rsidR="00BD3C85" w:rsidRPr="001361E5">
        <w:rPr>
          <w:rFonts w:asciiTheme="majorHAnsi" w:hAnsiTheme="majorHAnsi" w:cs="Consolas"/>
          <w:b/>
          <w:bCs/>
          <w:sz w:val="28"/>
          <w:szCs w:val="28"/>
        </w:rPr>
        <w:t>07</w:t>
      </w:r>
      <w:r w:rsidRPr="001361E5">
        <w:rPr>
          <w:rFonts w:asciiTheme="majorHAnsi" w:hAnsiTheme="majorHAnsi" w:cs="Consolas"/>
          <w:b/>
          <w:bCs/>
          <w:sz w:val="28"/>
          <w:szCs w:val="28"/>
        </w:rPr>
        <w:t>/20</w:t>
      </w:r>
      <w:r w:rsidR="007D5BEA" w:rsidRPr="001361E5">
        <w:rPr>
          <w:rFonts w:asciiTheme="majorHAnsi" w:hAnsiTheme="majorHAnsi" w:cs="Consolas"/>
          <w:b/>
          <w:bCs/>
          <w:sz w:val="28"/>
          <w:szCs w:val="28"/>
        </w:rPr>
        <w:t>20</w:t>
      </w:r>
      <w:r w:rsidRPr="001361E5">
        <w:rPr>
          <w:rFonts w:asciiTheme="majorHAnsi" w:hAnsiTheme="majorHAnsi" w:cs="Consolas"/>
          <w:sz w:val="28"/>
          <w:szCs w:val="28"/>
        </w:rPr>
        <w:t>, que passa a ter a seguinte redação:</w:t>
      </w:r>
    </w:p>
    <w:p w14:paraId="4609A8C5" w14:textId="77777777" w:rsidR="00FC7753" w:rsidRPr="001361E5" w:rsidRDefault="00FC7753" w:rsidP="00FC7753">
      <w:pPr>
        <w:spacing w:after="0" w:line="240" w:lineRule="auto"/>
        <w:jc w:val="both"/>
        <w:rPr>
          <w:rFonts w:asciiTheme="majorHAnsi" w:hAnsiTheme="majorHAnsi" w:cs="Consolas"/>
          <w:sz w:val="28"/>
          <w:szCs w:val="28"/>
        </w:rPr>
      </w:pPr>
    </w:p>
    <w:p w14:paraId="7B9C73FD" w14:textId="4CF8398B" w:rsidR="00FC7753" w:rsidRPr="001361E5" w:rsidRDefault="007D5BEA" w:rsidP="00FC7753">
      <w:pPr>
        <w:spacing w:after="0" w:line="240" w:lineRule="auto"/>
        <w:jc w:val="both"/>
        <w:rPr>
          <w:rFonts w:asciiTheme="majorHAnsi" w:hAnsiTheme="majorHAnsi" w:cs="Consolas"/>
          <w:bCs/>
          <w:sz w:val="28"/>
          <w:szCs w:val="28"/>
        </w:rPr>
      </w:pPr>
      <w:r w:rsidRPr="001361E5">
        <w:rPr>
          <w:rFonts w:asciiTheme="majorHAnsi" w:hAnsiTheme="majorHAnsi" w:cs="Consolas"/>
          <w:b/>
          <w:sz w:val="28"/>
          <w:szCs w:val="28"/>
        </w:rPr>
        <w:t xml:space="preserve">3.1 – </w:t>
      </w:r>
      <w:r w:rsidR="00BD3C85" w:rsidRPr="001361E5">
        <w:rPr>
          <w:rFonts w:asciiTheme="majorHAnsi" w:hAnsiTheme="majorHAnsi" w:cs="Consolas"/>
          <w:sz w:val="28"/>
          <w:szCs w:val="28"/>
        </w:rPr>
        <w:t xml:space="preserve">O prazo de execução dos serviços é de 24 (vinte e quatro) meses, conforme Termo de Referência, contados da data indicada pelo </w:t>
      </w:r>
      <w:r w:rsidR="00BD3C85" w:rsidRPr="001361E5">
        <w:rPr>
          <w:rFonts w:asciiTheme="majorHAnsi" w:hAnsiTheme="majorHAnsi" w:cs="Consolas"/>
          <w:b/>
          <w:sz w:val="28"/>
          <w:szCs w:val="28"/>
        </w:rPr>
        <w:t>CONTRATANTE</w:t>
      </w:r>
      <w:r w:rsidR="00BD3C85" w:rsidRPr="001361E5">
        <w:rPr>
          <w:rFonts w:asciiTheme="majorHAnsi" w:hAnsiTheme="majorHAnsi" w:cs="Consolas"/>
          <w:sz w:val="28"/>
          <w:szCs w:val="28"/>
        </w:rPr>
        <w:t xml:space="preserve"> na Autorização para Início dos Serviços</w:t>
      </w:r>
      <w:r w:rsidR="00FC7753" w:rsidRPr="001361E5">
        <w:rPr>
          <w:rFonts w:asciiTheme="majorHAnsi" w:hAnsiTheme="majorHAnsi" w:cs="Consolas"/>
          <w:bCs/>
          <w:sz w:val="28"/>
          <w:szCs w:val="28"/>
        </w:rPr>
        <w:t>.</w:t>
      </w:r>
    </w:p>
    <w:p w14:paraId="3C1ABCBA" w14:textId="1C3C0932" w:rsidR="00FC7753" w:rsidRPr="001361E5" w:rsidRDefault="00FC7753" w:rsidP="00293FEB">
      <w:pPr>
        <w:spacing w:after="0" w:line="240" w:lineRule="auto"/>
        <w:jc w:val="both"/>
        <w:rPr>
          <w:rFonts w:asciiTheme="majorHAnsi" w:hAnsiTheme="majorHAnsi" w:cs="Consolas"/>
          <w:b/>
          <w:sz w:val="28"/>
          <w:szCs w:val="28"/>
        </w:rPr>
      </w:pPr>
    </w:p>
    <w:p w14:paraId="273C549A" w14:textId="324F3FBA" w:rsidR="00BD3C85" w:rsidRPr="001361E5" w:rsidRDefault="00BD3C85" w:rsidP="00BD3C85">
      <w:pPr>
        <w:spacing w:after="0" w:line="240" w:lineRule="auto"/>
        <w:jc w:val="both"/>
        <w:rPr>
          <w:rFonts w:asciiTheme="majorHAnsi" w:hAnsiTheme="majorHAnsi" w:cs="Consolas"/>
          <w:b/>
          <w:sz w:val="28"/>
          <w:szCs w:val="28"/>
        </w:rPr>
      </w:pPr>
      <w:r w:rsidRPr="001361E5">
        <w:rPr>
          <w:rFonts w:asciiTheme="majorHAnsi" w:hAnsiTheme="majorHAnsi" w:cs="Consolas"/>
          <w:b/>
          <w:sz w:val="28"/>
          <w:szCs w:val="28"/>
        </w:rPr>
        <w:t>CLÁUSULA SEGUNDA – CONDIÇÕES DE EXECUÇÃO, MEDIÇÃO DOS SERVIÇOS PRESTADOS, EMISSÃO DO DOCUMENTO FISCAL E SANEAMENTO DE IRREGULARIDADES</w:t>
      </w:r>
    </w:p>
    <w:p w14:paraId="50866D5D" w14:textId="77777777" w:rsidR="00BD3C85" w:rsidRPr="001361E5" w:rsidRDefault="00BD3C85" w:rsidP="00BD3C85">
      <w:pPr>
        <w:spacing w:after="0" w:line="240" w:lineRule="auto"/>
        <w:jc w:val="both"/>
        <w:rPr>
          <w:rFonts w:asciiTheme="majorHAnsi" w:hAnsiTheme="majorHAnsi" w:cs="Consolas"/>
          <w:sz w:val="28"/>
          <w:szCs w:val="28"/>
        </w:rPr>
      </w:pPr>
    </w:p>
    <w:p w14:paraId="501E6552" w14:textId="462EBF9F" w:rsidR="00BD3C85" w:rsidRPr="001361E5" w:rsidRDefault="00BD3C85" w:rsidP="00BD3C85">
      <w:pPr>
        <w:spacing w:after="0" w:line="240" w:lineRule="auto"/>
        <w:jc w:val="both"/>
        <w:rPr>
          <w:rFonts w:asciiTheme="majorHAnsi" w:hAnsiTheme="majorHAnsi" w:cs="Consolas"/>
          <w:sz w:val="28"/>
          <w:szCs w:val="28"/>
        </w:rPr>
      </w:pPr>
      <w:r w:rsidRPr="001361E5">
        <w:rPr>
          <w:rFonts w:asciiTheme="majorHAnsi" w:hAnsiTheme="majorHAnsi" w:cs="Consolas"/>
          <w:b/>
          <w:sz w:val="28"/>
          <w:szCs w:val="28"/>
        </w:rPr>
        <w:t xml:space="preserve">2.1 – </w:t>
      </w:r>
      <w:r w:rsidRPr="001361E5">
        <w:rPr>
          <w:rFonts w:asciiTheme="majorHAnsi" w:hAnsiTheme="majorHAnsi" w:cs="Consolas"/>
          <w:sz w:val="28"/>
          <w:szCs w:val="28"/>
        </w:rPr>
        <w:t xml:space="preserve">O presente instrumento tem por objetivo alterar a </w:t>
      </w:r>
      <w:r w:rsidRPr="001361E5">
        <w:rPr>
          <w:rFonts w:asciiTheme="majorHAnsi" w:hAnsiTheme="majorHAnsi" w:cs="Consolas"/>
          <w:b/>
          <w:sz w:val="28"/>
          <w:szCs w:val="28"/>
        </w:rPr>
        <w:t xml:space="preserve">CLÁUSULA QUARTA – CONDIÇÕES DE EXECUÇÃO, MEDIÇÃO DOS SERVIÇOS PRESTADOS, EMISSÃO DO DOCUMENTO FISCAL E SANEAMENTO DE IRREGULARIDADES DO </w:t>
      </w:r>
      <w:r w:rsidRPr="001361E5">
        <w:rPr>
          <w:rFonts w:asciiTheme="majorHAnsi" w:hAnsiTheme="majorHAnsi" w:cs="Consolas"/>
          <w:b/>
          <w:bCs/>
          <w:sz w:val="28"/>
          <w:szCs w:val="28"/>
        </w:rPr>
        <w:t>CONTRATO Nº 007/2020</w:t>
      </w:r>
      <w:r w:rsidRPr="001361E5">
        <w:rPr>
          <w:rFonts w:asciiTheme="majorHAnsi" w:hAnsiTheme="majorHAnsi" w:cs="Consolas"/>
          <w:sz w:val="28"/>
          <w:szCs w:val="28"/>
        </w:rPr>
        <w:t>, que passa a ter a seguinte redação:</w:t>
      </w:r>
    </w:p>
    <w:p w14:paraId="3921E124" w14:textId="77777777" w:rsidR="00BD3C85" w:rsidRPr="001361E5" w:rsidRDefault="00BD3C85" w:rsidP="00BD3C85">
      <w:pPr>
        <w:spacing w:after="0" w:line="240" w:lineRule="auto"/>
        <w:jc w:val="both"/>
        <w:rPr>
          <w:rFonts w:asciiTheme="majorHAnsi" w:hAnsiTheme="majorHAnsi" w:cs="Consolas"/>
          <w:sz w:val="28"/>
          <w:szCs w:val="28"/>
        </w:rPr>
      </w:pPr>
    </w:p>
    <w:p w14:paraId="63C70090" w14:textId="29A11E6B" w:rsidR="00BD3C85" w:rsidRPr="001361E5" w:rsidRDefault="00BD3C85" w:rsidP="00BD3C85">
      <w:pPr>
        <w:spacing w:after="0" w:line="240" w:lineRule="auto"/>
        <w:jc w:val="both"/>
        <w:rPr>
          <w:rFonts w:asciiTheme="majorHAnsi" w:hAnsiTheme="majorHAnsi" w:cs="Consolas"/>
          <w:bCs/>
          <w:sz w:val="28"/>
          <w:szCs w:val="28"/>
        </w:rPr>
      </w:pPr>
      <w:r w:rsidRPr="001361E5">
        <w:rPr>
          <w:rFonts w:asciiTheme="majorHAnsi" w:hAnsiTheme="majorHAnsi" w:cs="Consolas"/>
          <w:b/>
          <w:sz w:val="28"/>
          <w:szCs w:val="28"/>
        </w:rPr>
        <w:t>4.5 –</w:t>
      </w:r>
      <w:r w:rsidRPr="001361E5">
        <w:rPr>
          <w:rFonts w:asciiTheme="majorHAnsi" w:hAnsiTheme="majorHAnsi" w:cs="Consolas"/>
          <w:sz w:val="28"/>
          <w:szCs w:val="28"/>
        </w:rPr>
        <w:t xml:space="preserve"> O prazo de execução dos serviços é de 24 (vinte e quatro) meses, conforme Termo de Referência, contados da data indicada pelo </w:t>
      </w:r>
      <w:r w:rsidRPr="001361E5">
        <w:rPr>
          <w:rFonts w:asciiTheme="majorHAnsi" w:hAnsiTheme="majorHAnsi" w:cs="Consolas"/>
          <w:b/>
          <w:sz w:val="28"/>
          <w:szCs w:val="28"/>
        </w:rPr>
        <w:t>CONTRATANTE</w:t>
      </w:r>
      <w:r w:rsidRPr="001361E5">
        <w:rPr>
          <w:rFonts w:asciiTheme="majorHAnsi" w:hAnsiTheme="majorHAnsi" w:cs="Consolas"/>
          <w:sz w:val="28"/>
          <w:szCs w:val="28"/>
        </w:rPr>
        <w:t xml:space="preserve"> na Autorização para Início dos Serviços</w:t>
      </w:r>
      <w:r w:rsidRPr="001361E5">
        <w:rPr>
          <w:rFonts w:asciiTheme="majorHAnsi" w:hAnsiTheme="majorHAnsi" w:cs="Consolas"/>
          <w:bCs/>
          <w:sz w:val="28"/>
          <w:szCs w:val="28"/>
        </w:rPr>
        <w:t>.</w:t>
      </w:r>
    </w:p>
    <w:p w14:paraId="22FEE24C" w14:textId="77777777" w:rsidR="00BD3C85" w:rsidRPr="001361E5" w:rsidRDefault="00BD3C85" w:rsidP="00293FEB">
      <w:pPr>
        <w:spacing w:after="0" w:line="240" w:lineRule="auto"/>
        <w:jc w:val="both"/>
        <w:rPr>
          <w:rFonts w:asciiTheme="majorHAnsi" w:hAnsiTheme="majorHAnsi" w:cs="Consolas"/>
          <w:b/>
          <w:sz w:val="28"/>
          <w:szCs w:val="28"/>
        </w:rPr>
      </w:pPr>
    </w:p>
    <w:p w14:paraId="6776EEB2" w14:textId="243F6E7D" w:rsidR="0054487E" w:rsidRPr="001361E5" w:rsidRDefault="0054487E" w:rsidP="0054487E">
      <w:pPr>
        <w:pStyle w:val="Ttulo3"/>
        <w:jc w:val="both"/>
        <w:rPr>
          <w:rFonts w:asciiTheme="majorHAnsi" w:hAnsiTheme="majorHAnsi" w:cs="Consolas"/>
          <w:sz w:val="28"/>
          <w:szCs w:val="28"/>
        </w:rPr>
      </w:pPr>
      <w:r w:rsidRPr="001361E5">
        <w:rPr>
          <w:rFonts w:asciiTheme="majorHAnsi" w:hAnsiTheme="majorHAnsi" w:cs="Consolas"/>
          <w:sz w:val="28"/>
          <w:szCs w:val="28"/>
        </w:rPr>
        <w:t xml:space="preserve">CLÁUSULA </w:t>
      </w:r>
      <w:r w:rsidR="007D5BEA" w:rsidRPr="001361E5">
        <w:rPr>
          <w:rFonts w:asciiTheme="majorHAnsi" w:hAnsiTheme="majorHAnsi" w:cs="Consolas"/>
          <w:sz w:val="28"/>
          <w:szCs w:val="28"/>
        </w:rPr>
        <w:t>TERCEIRA</w:t>
      </w:r>
      <w:r w:rsidRPr="001361E5">
        <w:rPr>
          <w:rFonts w:asciiTheme="majorHAnsi" w:hAnsiTheme="majorHAnsi" w:cs="Consolas"/>
          <w:sz w:val="28"/>
          <w:szCs w:val="28"/>
        </w:rPr>
        <w:t xml:space="preserve"> – DO VALOR DO TERMO ADITIVO</w:t>
      </w:r>
    </w:p>
    <w:p w14:paraId="58B0233D" w14:textId="77777777" w:rsidR="0054487E" w:rsidRPr="001361E5" w:rsidRDefault="0054487E" w:rsidP="0054487E">
      <w:pPr>
        <w:spacing w:after="0" w:line="240" w:lineRule="auto"/>
        <w:jc w:val="both"/>
        <w:rPr>
          <w:rFonts w:asciiTheme="majorHAnsi" w:hAnsiTheme="majorHAnsi" w:cs="Consolas"/>
          <w:b/>
          <w:sz w:val="28"/>
          <w:szCs w:val="28"/>
        </w:rPr>
      </w:pPr>
    </w:p>
    <w:p w14:paraId="7844CFAC" w14:textId="07B9F154" w:rsidR="0054487E" w:rsidRPr="001361E5" w:rsidRDefault="007D5BEA" w:rsidP="0054487E">
      <w:pPr>
        <w:pStyle w:val="Corpodetexto"/>
        <w:tabs>
          <w:tab w:val="left" w:pos="1418"/>
        </w:tabs>
        <w:rPr>
          <w:rFonts w:asciiTheme="majorHAnsi" w:hAnsiTheme="majorHAnsi" w:cs="Consolas"/>
          <w:szCs w:val="28"/>
        </w:rPr>
      </w:pPr>
      <w:r w:rsidRPr="001361E5">
        <w:rPr>
          <w:rFonts w:asciiTheme="majorHAnsi" w:hAnsiTheme="majorHAnsi" w:cs="Consolas"/>
          <w:b/>
          <w:szCs w:val="28"/>
        </w:rPr>
        <w:t>3</w:t>
      </w:r>
      <w:r w:rsidR="00FC7753" w:rsidRPr="001361E5">
        <w:rPr>
          <w:rFonts w:asciiTheme="majorHAnsi" w:hAnsiTheme="majorHAnsi" w:cs="Consolas"/>
          <w:b/>
          <w:szCs w:val="28"/>
        </w:rPr>
        <w:t>.1</w:t>
      </w:r>
      <w:r w:rsidR="0054487E" w:rsidRPr="001361E5">
        <w:rPr>
          <w:rFonts w:asciiTheme="majorHAnsi" w:hAnsiTheme="majorHAnsi" w:cs="Consolas"/>
          <w:b/>
          <w:szCs w:val="28"/>
        </w:rPr>
        <w:t xml:space="preserve"> –</w:t>
      </w:r>
      <w:r w:rsidR="0054487E" w:rsidRPr="001361E5">
        <w:rPr>
          <w:rFonts w:asciiTheme="majorHAnsi" w:hAnsiTheme="majorHAnsi" w:cs="Consolas"/>
          <w:szCs w:val="28"/>
        </w:rPr>
        <w:t xml:space="preserve"> </w:t>
      </w:r>
      <w:r w:rsidR="00E505BF" w:rsidRPr="001361E5">
        <w:rPr>
          <w:rFonts w:asciiTheme="majorHAnsi" w:eastAsia="FangSong" w:hAnsiTheme="majorHAnsi" w:cs="Consolas"/>
          <w:szCs w:val="28"/>
        </w:rPr>
        <w:t>O valor total deste termo aditivo para cobrir as despesas relativas à prorrogação do contrato</w:t>
      </w:r>
      <w:r w:rsidR="0054487E" w:rsidRPr="001361E5">
        <w:rPr>
          <w:rFonts w:asciiTheme="majorHAnsi" w:hAnsiTheme="majorHAnsi" w:cs="Consolas"/>
          <w:szCs w:val="28"/>
        </w:rPr>
        <w:t xml:space="preserve">, é de </w:t>
      </w:r>
      <w:r w:rsidR="00BD3C85" w:rsidRPr="001361E5">
        <w:rPr>
          <w:rFonts w:asciiTheme="majorHAnsi" w:hAnsiTheme="majorHAnsi" w:cs="Consolas"/>
          <w:b/>
          <w:szCs w:val="28"/>
        </w:rPr>
        <w:t>R$ 1.002.555,84 (UM MILHÃO E DOIS MIL E QUINHENTOS E CINQUENTA E CINCO REAIS E OITENTA E QUATRO CENTAVOS</w:t>
      </w:r>
      <w:r w:rsidR="0009758E" w:rsidRPr="001361E5">
        <w:rPr>
          <w:rFonts w:asciiTheme="majorHAnsi" w:hAnsiTheme="majorHAnsi" w:cs="Consolas"/>
          <w:b/>
          <w:szCs w:val="28"/>
        </w:rPr>
        <w:t>)</w:t>
      </w:r>
      <w:r w:rsidR="001361E5" w:rsidRPr="001361E5">
        <w:rPr>
          <w:rFonts w:asciiTheme="majorHAnsi" w:hAnsiTheme="majorHAnsi" w:cs="Consolas"/>
          <w:b/>
          <w:szCs w:val="28"/>
        </w:rPr>
        <w:t xml:space="preserve">, </w:t>
      </w:r>
      <w:r w:rsidR="001361E5" w:rsidRPr="001361E5">
        <w:rPr>
          <w:rFonts w:asciiTheme="majorHAnsi" w:hAnsiTheme="majorHAnsi"/>
          <w:bCs/>
          <w:iCs/>
          <w:szCs w:val="28"/>
        </w:rPr>
        <w:t xml:space="preserve">sendo que a </w:t>
      </w:r>
      <w:r w:rsidR="001361E5" w:rsidRPr="001361E5">
        <w:rPr>
          <w:rFonts w:asciiTheme="majorHAnsi" w:hAnsiTheme="majorHAnsi"/>
          <w:b/>
          <w:iCs/>
          <w:szCs w:val="28"/>
        </w:rPr>
        <w:t>CONTRATADA</w:t>
      </w:r>
      <w:r w:rsidR="001361E5" w:rsidRPr="001361E5">
        <w:rPr>
          <w:rFonts w:asciiTheme="majorHAnsi" w:hAnsiTheme="majorHAnsi"/>
          <w:bCs/>
          <w:iCs/>
          <w:szCs w:val="28"/>
        </w:rPr>
        <w:t xml:space="preserve"> perceberá a importância mensal de </w:t>
      </w:r>
      <w:r w:rsidR="001361E5" w:rsidRPr="001361E5">
        <w:rPr>
          <w:rFonts w:asciiTheme="majorHAnsi" w:hAnsiTheme="majorHAnsi" w:cs="Consolas"/>
          <w:b/>
          <w:bCs/>
          <w:szCs w:val="28"/>
        </w:rPr>
        <w:t xml:space="preserve">R$ </w:t>
      </w:r>
      <w:r w:rsidR="001361E5">
        <w:rPr>
          <w:rFonts w:asciiTheme="majorHAnsi" w:hAnsiTheme="majorHAnsi" w:cs="Consolas"/>
          <w:b/>
          <w:szCs w:val="28"/>
        </w:rPr>
        <w:t>83.546,32 (OITENTA E TRÊS MIL E QUINHENTOS E QUARENTA E SEIS REAIS E TRINTA E DOIS CENTAVOS</w:t>
      </w:r>
      <w:r w:rsidR="001361E5" w:rsidRPr="001361E5">
        <w:rPr>
          <w:rFonts w:asciiTheme="majorHAnsi" w:hAnsiTheme="majorHAnsi" w:cs="Consolas"/>
          <w:b/>
          <w:szCs w:val="28"/>
        </w:rPr>
        <w:t>).</w:t>
      </w:r>
    </w:p>
    <w:p w14:paraId="02DFE4A3" w14:textId="77777777" w:rsidR="00283EE0" w:rsidRPr="001361E5" w:rsidRDefault="00283EE0" w:rsidP="00293FEB">
      <w:pPr>
        <w:spacing w:after="0" w:line="240" w:lineRule="auto"/>
        <w:jc w:val="both"/>
        <w:rPr>
          <w:rFonts w:asciiTheme="majorHAnsi" w:hAnsiTheme="majorHAnsi" w:cs="Consolas"/>
          <w:b/>
          <w:sz w:val="28"/>
          <w:szCs w:val="28"/>
        </w:rPr>
      </w:pPr>
    </w:p>
    <w:p w14:paraId="6252EB19" w14:textId="37F85106" w:rsidR="007C2D19" w:rsidRPr="001361E5" w:rsidRDefault="007C2D19" w:rsidP="007C2D19">
      <w:pPr>
        <w:pStyle w:val="Corpodetexto"/>
        <w:tabs>
          <w:tab w:val="left" w:pos="1418"/>
        </w:tabs>
        <w:rPr>
          <w:rFonts w:asciiTheme="majorHAnsi" w:hAnsiTheme="majorHAnsi" w:cs="Consolas"/>
          <w:b/>
          <w:szCs w:val="28"/>
        </w:rPr>
      </w:pPr>
      <w:r w:rsidRPr="001361E5">
        <w:rPr>
          <w:rFonts w:asciiTheme="majorHAnsi" w:hAnsiTheme="majorHAnsi" w:cs="Consolas"/>
          <w:b/>
          <w:szCs w:val="28"/>
        </w:rPr>
        <w:t xml:space="preserve">CLÁUSULA </w:t>
      </w:r>
      <w:r w:rsidR="007D5BEA" w:rsidRPr="001361E5">
        <w:rPr>
          <w:rFonts w:asciiTheme="majorHAnsi" w:hAnsiTheme="majorHAnsi" w:cs="Consolas"/>
          <w:b/>
          <w:szCs w:val="28"/>
        </w:rPr>
        <w:t>QUARTA</w:t>
      </w:r>
      <w:r w:rsidRPr="001361E5">
        <w:rPr>
          <w:rFonts w:asciiTheme="majorHAnsi" w:hAnsiTheme="majorHAnsi" w:cs="Consolas"/>
          <w:b/>
          <w:szCs w:val="28"/>
        </w:rPr>
        <w:t xml:space="preserve"> – DA DESPESA</w:t>
      </w:r>
    </w:p>
    <w:p w14:paraId="22120C88" w14:textId="77777777" w:rsidR="007C2D19" w:rsidRPr="001361E5" w:rsidRDefault="007C2D19" w:rsidP="007C2D19">
      <w:pPr>
        <w:pStyle w:val="Corpodetexto"/>
        <w:tabs>
          <w:tab w:val="left" w:pos="1418"/>
        </w:tabs>
        <w:rPr>
          <w:rFonts w:asciiTheme="majorHAnsi" w:hAnsiTheme="majorHAnsi" w:cs="Consolas"/>
          <w:szCs w:val="28"/>
        </w:rPr>
      </w:pPr>
    </w:p>
    <w:p w14:paraId="29777DD9" w14:textId="219F47E4" w:rsidR="007C2D19" w:rsidRPr="001361E5" w:rsidRDefault="007D5BEA" w:rsidP="007C2D19">
      <w:pPr>
        <w:pStyle w:val="Corpodetexto"/>
        <w:tabs>
          <w:tab w:val="left" w:pos="1418"/>
        </w:tabs>
        <w:rPr>
          <w:rFonts w:asciiTheme="majorHAnsi" w:hAnsiTheme="majorHAnsi" w:cs="Consolas"/>
          <w:b/>
          <w:bCs/>
          <w:szCs w:val="28"/>
        </w:rPr>
      </w:pPr>
      <w:r w:rsidRPr="001361E5">
        <w:rPr>
          <w:rFonts w:asciiTheme="majorHAnsi" w:hAnsiTheme="majorHAnsi" w:cs="Consolas"/>
          <w:b/>
          <w:szCs w:val="28"/>
        </w:rPr>
        <w:t>4</w:t>
      </w:r>
      <w:r w:rsidR="007C2D19" w:rsidRPr="001361E5">
        <w:rPr>
          <w:rFonts w:asciiTheme="majorHAnsi" w:hAnsiTheme="majorHAnsi" w:cs="Consolas"/>
          <w:b/>
          <w:szCs w:val="28"/>
        </w:rPr>
        <w:t xml:space="preserve">.1 – </w:t>
      </w:r>
      <w:r w:rsidR="005D7EA0" w:rsidRPr="001361E5">
        <w:rPr>
          <w:rFonts w:asciiTheme="majorHAnsi" w:hAnsiTheme="majorHAnsi" w:cs="Consolas"/>
          <w:szCs w:val="28"/>
        </w:rPr>
        <w:t>A despesa com este termo aditivo, no corrente exercício, no montante de</w:t>
      </w:r>
      <w:r w:rsidR="007C2D19" w:rsidRPr="001361E5">
        <w:rPr>
          <w:rFonts w:asciiTheme="majorHAnsi" w:hAnsiTheme="majorHAnsi" w:cs="Consolas"/>
          <w:szCs w:val="28"/>
        </w:rPr>
        <w:t xml:space="preserve"> </w:t>
      </w:r>
      <w:r w:rsidR="00BD3C85" w:rsidRPr="001361E5">
        <w:rPr>
          <w:rFonts w:asciiTheme="majorHAnsi" w:hAnsiTheme="majorHAnsi" w:cs="Consolas"/>
          <w:b/>
          <w:szCs w:val="28"/>
        </w:rPr>
        <w:t xml:space="preserve">R$ </w:t>
      </w:r>
      <w:r w:rsidR="00F2795E">
        <w:rPr>
          <w:rFonts w:asciiTheme="majorHAnsi" w:hAnsiTheme="majorHAnsi" w:cs="Consolas"/>
          <w:b/>
          <w:szCs w:val="28"/>
        </w:rPr>
        <w:t>919.009,52 (NOVECENTOS E DEZENOVE MIL E NOVE REAIS E CINQUENTA E DOIS CENTAVOS</w:t>
      </w:r>
      <w:r w:rsidR="00BD3C85" w:rsidRPr="001361E5">
        <w:rPr>
          <w:rFonts w:asciiTheme="majorHAnsi" w:hAnsiTheme="majorHAnsi" w:cs="Consolas"/>
          <w:b/>
          <w:szCs w:val="28"/>
        </w:rPr>
        <w:t>)</w:t>
      </w:r>
      <w:r w:rsidR="007C2D19" w:rsidRPr="001361E5">
        <w:rPr>
          <w:rFonts w:asciiTheme="majorHAnsi" w:hAnsiTheme="majorHAnsi" w:cs="Consolas"/>
          <w:szCs w:val="28"/>
        </w:rPr>
        <w:t>, onerará o recurso orçamentário reservado na Funciona</w:t>
      </w:r>
      <w:r w:rsidR="00656F5D">
        <w:rPr>
          <w:rFonts w:asciiTheme="majorHAnsi" w:hAnsiTheme="majorHAnsi" w:cs="Consolas"/>
          <w:szCs w:val="28"/>
        </w:rPr>
        <w:t xml:space="preserve">l </w:t>
      </w:r>
      <w:r w:rsidR="007C2D19" w:rsidRPr="00656F5D">
        <w:rPr>
          <w:rFonts w:asciiTheme="majorHAnsi" w:hAnsiTheme="majorHAnsi" w:cs="Consolas"/>
          <w:szCs w:val="28"/>
        </w:rPr>
        <w:t xml:space="preserve">Programática: </w:t>
      </w:r>
      <w:r w:rsidR="00656F5D" w:rsidRPr="00656F5D">
        <w:rPr>
          <w:rFonts w:asciiTheme="majorHAnsi" w:hAnsiTheme="majorHAnsi" w:cs="Consolas"/>
          <w:b/>
          <w:szCs w:val="28"/>
        </w:rPr>
        <w:t>02.09.06.3.3.90.39.00.15.452.0047.2049.0000 – FICHA 550</w:t>
      </w:r>
      <w:r w:rsidR="005D7EA0" w:rsidRPr="001361E5">
        <w:rPr>
          <w:rFonts w:asciiTheme="majorHAnsi" w:hAnsiTheme="majorHAnsi" w:cs="Consolas"/>
          <w:b/>
          <w:bCs/>
          <w:szCs w:val="28"/>
        </w:rPr>
        <w:t xml:space="preserve">, </w:t>
      </w:r>
      <w:r w:rsidR="005D7EA0" w:rsidRPr="001361E5">
        <w:rPr>
          <w:rFonts w:asciiTheme="majorHAnsi" w:hAnsiTheme="majorHAnsi" w:cs="Consolas"/>
          <w:szCs w:val="28"/>
        </w:rPr>
        <w:t>da vigente Lei Orçamentária Anual.</w:t>
      </w:r>
    </w:p>
    <w:p w14:paraId="3B269768" w14:textId="6C5BFE35" w:rsidR="007C2D19" w:rsidRPr="001361E5" w:rsidRDefault="007D5BEA" w:rsidP="007C2D19">
      <w:pPr>
        <w:pStyle w:val="Corpodetexto"/>
        <w:tabs>
          <w:tab w:val="left" w:pos="1418"/>
        </w:tabs>
        <w:rPr>
          <w:rFonts w:asciiTheme="majorHAnsi" w:hAnsiTheme="majorHAnsi" w:cs="Consolas"/>
          <w:b/>
          <w:szCs w:val="28"/>
        </w:rPr>
      </w:pPr>
      <w:r w:rsidRPr="001361E5">
        <w:rPr>
          <w:rFonts w:asciiTheme="majorHAnsi" w:hAnsiTheme="majorHAnsi" w:cs="Consolas"/>
          <w:b/>
          <w:szCs w:val="28"/>
        </w:rPr>
        <w:lastRenderedPageBreak/>
        <w:t>4</w:t>
      </w:r>
      <w:r w:rsidR="007C2D19" w:rsidRPr="001361E5">
        <w:rPr>
          <w:rFonts w:asciiTheme="majorHAnsi" w:hAnsiTheme="majorHAnsi" w:cs="Consolas"/>
          <w:b/>
          <w:szCs w:val="28"/>
        </w:rPr>
        <w:t xml:space="preserve">.2 – </w:t>
      </w:r>
      <w:r w:rsidR="007C2D19" w:rsidRPr="001361E5">
        <w:rPr>
          <w:rFonts w:asciiTheme="majorHAnsi" w:hAnsiTheme="majorHAnsi" w:cs="Consolas"/>
          <w:szCs w:val="28"/>
        </w:rPr>
        <w:t xml:space="preserve">A despesa para o exercício subsequente será alocada à dotação orçamentária prevista para atendimento dessa finalidade, a ser consignada à </w:t>
      </w:r>
      <w:r w:rsidR="007C2D19" w:rsidRPr="001361E5">
        <w:rPr>
          <w:rFonts w:asciiTheme="majorHAnsi" w:hAnsiTheme="majorHAnsi" w:cs="Consolas"/>
          <w:b/>
          <w:szCs w:val="28"/>
        </w:rPr>
        <w:t>CONTRATANTE</w:t>
      </w:r>
      <w:r w:rsidR="007C2D19" w:rsidRPr="001361E5">
        <w:rPr>
          <w:rFonts w:asciiTheme="majorHAnsi" w:hAnsiTheme="majorHAnsi" w:cs="Consolas"/>
          <w:szCs w:val="28"/>
        </w:rPr>
        <w:t>, na Lei Orçamentária Anual.</w:t>
      </w:r>
    </w:p>
    <w:p w14:paraId="57EC38A3" w14:textId="77777777" w:rsidR="007D5BEA" w:rsidRPr="001361E5" w:rsidRDefault="007D5BEA" w:rsidP="00293FEB">
      <w:pPr>
        <w:spacing w:after="0" w:line="240" w:lineRule="auto"/>
        <w:jc w:val="both"/>
        <w:rPr>
          <w:rFonts w:asciiTheme="majorHAnsi" w:hAnsiTheme="majorHAnsi" w:cs="Consolas"/>
          <w:b/>
          <w:sz w:val="28"/>
          <w:szCs w:val="28"/>
        </w:rPr>
      </w:pPr>
    </w:p>
    <w:p w14:paraId="4133F00B" w14:textId="4C55A399" w:rsidR="00293FEB" w:rsidRPr="001361E5" w:rsidRDefault="00293FEB" w:rsidP="00293FEB">
      <w:pPr>
        <w:spacing w:after="0" w:line="240" w:lineRule="auto"/>
        <w:jc w:val="both"/>
        <w:rPr>
          <w:rFonts w:asciiTheme="majorHAnsi" w:hAnsiTheme="majorHAnsi" w:cs="Consolas"/>
          <w:b/>
          <w:sz w:val="28"/>
          <w:szCs w:val="28"/>
        </w:rPr>
      </w:pPr>
      <w:r w:rsidRPr="001361E5">
        <w:rPr>
          <w:rFonts w:asciiTheme="majorHAnsi" w:hAnsiTheme="majorHAnsi" w:cs="Consolas"/>
          <w:b/>
          <w:sz w:val="28"/>
          <w:szCs w:val="28"/>
        </w:rPr>
        <w:t xml:space="preserve">CLÁUSULA </w:t>
      </w:r>
      <w:r w:rsidR="007D5BEA" w:rsidRPr="001361E5">
        <w:rPr>
          <w:rFonts w:asciiTheme="majorHAnsi" w:hAnsiTheme="majorHAnsi" w:cs="Consolas"/>
          <w:b/>
          <w:sz w:val="28"/>
          <w:szCs w:val="28"/>
        </w:rPr>
        <w:t>QUINTA</w:t>
      </w:r>
      <w:r w:rsidRPr="001361E5">
        <w:rPr>
          <w:rFonts w:asciiTheme="majorHAnsi" w:hAnsiTheme="majorHAnsi" w:cs="Consolas"/>
          <w:b/>
          <w:sz w:val="28"/>
          <w:szCs w:val="28"/>
        </w:rPr>
        <w:t xml:space="preserve"> – DO FUNDAMENTO LEGAL</w:t>
      </w:r>
    </w:p>
    <w:p w14:paraId="008CA50D" w14:textId="77777777" w:rsidR="00293FEB" w:rsidRPr="001361E5" w:rsidRDefault="00293FEB" w:rsidP="00293FEB">
      <w:pPr>
        <w:spacing w:after="0" w:line="240" w:lineRule="auto"/>
        <w:jc w:val="both"/>
        <w:rPr>
          <w:rFonts w:asciiTheme="majorHAnsi" w:hAnsiTheme="majorHAnsi" w:cs="Consolas"/>
          <w:sz w:val="28"/>
          <w:szCs w:val="28"/>
        </w:rPr>
      </w:pPr>
    </w:p>
    <w:p w14:paraId="2EA4890A" w14:textId="0B938E69" w:rsidR="00E843FB" w:rsidRPr="001361E5" w:rsidRDefault="007D5BEA" w:rsidP="00293FEB">
      <w:pPr>
        <w:pStyle w:val="Corpodetexto"/>
        <w:tabs>
          <w:tab w:val="left" w:pos="1418"/>
        </w:tabs>
        <w:rPr>
          <w:rFonts w:asciiTheme="majorHAnsi" w:hAnsiTheme="majorHAnsi" w:cs="Consolas"/>
          <w:szCs w:val="28"/>
        </w:rPr>
      </w:pPr>
      <w:r w:rsidRPr="001361E5">
        <w:rPr>
          <w:rFonts w:asciiTheme="majorHAnsi" w:hAnsiTheme="majorHAnsi" w:cs="Consolas"/>
          <w:b/>
          <w:szCs w:val="28"/>
        </w:rPr>
        <w:t>5</w:t>
      </w:r>
      <w:r w:rsidR="0054487E" w:rsidRPr="001361E5">
        <w:rPr>
          <w:rFonts w:asciiTheme="majorHAnsi" w:hAnsiTheme="majorHAnsi" w:cs="Consolas"/>
          <w:b/>
          <w:szCs w:val="28"/>
        </w:rPr>
        <w:t>.1</w:t>
      </w:r>
      <w:r w:rsidR="00E843FB" w:rsidRPr="001361E5">
        <w:rPr>
          <w:rFonts w:asciiTheme="majorHAnsi" w:hAnsiTheme="majorHAnsi" w:cs="Consolas"/>
          <w:b/>
          <w:szCs w:val="28"/>
        </w:rPr>
        <w:t xml:space="preserve"> –</w:t>
      </w:r>
      <w:r w:rsidR="00E843FB" w:rsidRPr="001361E5">
        <w:rPr>
          <w:rFonts w:asciiTheme="majorHAnsi" w:hAnsiTheme="majorHAnsi" w:cs="Consolas"/>
          <w:szCs w:val="28"/>
        </w:rPr>
        <w:t xml:space="preserve"> </w:t>
      </w:r>
      <w:r w:rsidR="00201AC4" w:rsidRPr="001361E5">
        <w:rPr>
          <w:rFonts w:asciiTheme="majorHAnsi" w:hAnsiTheme="majorHAnsi" w:cs="Consolas"/>
          <w:szCs w:val="28"/>
        </w:rPr>
        <w:t>O presente termo aditivo encontra amparo legal no artigo 57 do inciso II, da Lei n.º 8.666, de 21 de junho de 1993</w:t>
      </w:r>
      <w:r w:rsidR="00E843FB" w:rsidRPr="001361E5">
        <w:rPr>
          <w:rFonts w:asciiTheme="majorHAnsi" w:hAnsiTheme="majorHAnsi" w:cs="Consolas"/>
          <w:szCs w:val="28"/>
        </w:rPr>
        <w:t>.</w:t>
      </w:r>
    </w:p>
    <w:p w14:paraId="792A09A4" w14:textId="77777777" w:rsidR="00E505BF" w:rsidRPr="001361E5" w:rsidRDefault="00E505BF" w:rsidP="00293FEB">
      <w:pPr>
        <w:spacing w:after="0" w:line="240" w:lineRule="auto"/>
        <w:jc w:val="both"/>
        <w:rPr>
          <w:rFonts w:asciiTheme="majorHAnsi" w:hAnsiTheme="majorHAnsi" w:cs="Consolas"/>
          <w:b/>
          <w:sz w:val="28"/>
          <w:szCs w:val="28"/>
        </w:rPr>
      </w:pPr>
    </w:p>
    <w:p w14:paraId="5CC0C915" w14:textId="72E6D612" w:rsidR="00E843FB" w:rsidRPr="001361E5" w:rsidRDefault="00990C41" w:rsidP="00293FEB">
      <w:pPr>
        <w:spacing w:after="0" w:line="240" w:lineRule="auto"/>
        <w:jc w:val="both"/>
        <w:rPr>
          <w:rFonts w:asciiTheme="majorHAnsi" w:hAnsiTheme="majorHAnsi" w:cs="Consolas"/>
          <w:b/>
          <w:sz w:val="28"/>
          <w:szCs w:val="28"/>
        </w:rPr>
      </w:pPr>
      <w:r w:rsidRPr="001361E5">
        <w:rPr>
          <w:rFonts w:asciiTheme="majorHAnsi" w:hAnsiTheme="majorHAnsi" w:cs="Consolas"/>
          <w:b/>
          <w:sz w:val="28"/>
          <w:szCs w:val="28"/>
        </w:rPr>
        <w:t xml:space="preserve">CLÁUSULA </w:t>
      </w:r>
      <w:r w:rsidR="007D5BEA" w:rsidRPr="001361E5">
        <w:rPr>
          <w:rFonts w:asciiTheme="majorHAnsi" w:hAnsiTheme="majorHAnsi" w:cs="Consolas"/>
          <w:b/>
          <w:sz w:val="28"/>
          <w:szCs w:val="28"/>
        </w:rPr>
        <w:t xml:space="preserve">SEXTA </w:t>
      </w:r>
      <w:r w:rsidR="00E843FB" w:rsidRPr="001361E5">
        <w:rPr>
          <w:rFonts w:asciiTheme="majorHAnsi" w:hAnsiTheme="majorHAnsi" w:cs="Consolas"/>
          <w:b/>
          <w:sz w:val="28"/>
          <w:szCs w:val="28"/>
        </w:rPr>
        <w:t>– DA RATIFICAÇÃO DAS CLÁUSULAS</w:t>
      </w:r>
    </w:p>
    <w:p w14:paraId="6AEF0D75" w14:textId="77777777" w:rsidR="00E843FB" w:rsidRPr="001361E5" w:rsidRDefault="00E843FB" w:rsidP="00293FEB">
      <w:pPr>
        <w:spacing w:after="0" w:line="240" w:lineRule="auto"/>
        <w:jc w:val="both"/>
        <w:rPr>
          <w:rFonts w:asciiTheme="majorHAnsi" w:hAnsiTheme="majorHAnsi" w:cs="Consolas"/>
          <w:sz w:val="28"/>
          <w:szCs w:val="28"/>
        </w:rPr>
      </w:pPr>
    </w:p>
    <w:p w14:paraId="6FE431BE" w14:textId="0E62FEC8" w:rsidR="00E843FB" w:rsidRPr="001361E5" w:rsidRDefault="007D5BEA" w:rsidP="00293FEB">
      <w:pPr>
        <w:tabs>
          <w:tab w:val="left" w:pos="1418"/>
        </w:tabs>
        <w:spacing w:after="0" w:line="240" w:lineRule="auto"/>
        <w:jc w:val="both"/>
        <w:rPr>
          <w:rFonts w:asciiTheme="majorHAnsi" w:hAnsiTheme="majorHAnsi" w:cs="Consolas"/>
          <w:sz w:val="28"/>
          <w:szCs w:val="28"/>
        </w:rPr>
      </w:pPr>
      <w:r w:rsidRPr="001361E5">
        <w:rPr>
          <w:rFonts w:asciiTheme="majorHAnsi" w:hAnsiTheme="majorHAnsi" w:cs="Consolas"/>
          <w:b/>
          <w:sz w:val="28"/>
          <w:szCs w:val="28"/>
        </w:rPr>
        <w:t>6</w:t>
      </w:r>
      <w:r w:rsidR="0054487E" w:rsidRPr="001361E5">
        <w:rPr>
          <w:rFonts w:asciiTheme="majorHAnsi" w:hAnsiTheme="majorHAnsi" w:cs="Consolas"/>
          <w:b/>
          <w:sz w:val="28"/>
          <w:szCs w:val="28"/>
        </w:rPr>
        <w:t>.1</w:t>
      </w:r>
      <w:r w:rsidR="00E843FB" w:rsidRPr="001361E5">
        <w:rPr>
          <w:rFonts w:asciiTheme="majorHAnsi" w:hAnsiTheme="majorHAnsi" w:cs="Consolas"/>
          <w:b/>
          <w:sz w:val="28"/>
          <w:szCs w:val="28"/>
        </w:rPr>
        <w:t xml:space="preserve"> –</w:t>
      </w:r>
      <w:r w:rsidR="00E843FB" w:rsidRPr="001361E5">
        <w:rPr>
          <w:rFonts w:asciiTheme="majorHAnsi" w:hAnsiTheme="majorHAnsi" w:cs="Consolas"/>
          <w:sz w:val="28"/>
          <w:szCs w:val="28"/>
        </w:rPr>
        <w:t xml:space="preserve"> Ficam ratificadas as demais cláusulas e condições estabelecidas no contrato inicial, firmado entre as partes.</w:t>
      </w:r>
    </w:p>
    <w:p w14:paraId="0739C79B" w14:textId="77777777" w:rsidR="00BC1769" w:rsidRPr="001361E5" w:rsidRDefault="00BC1769" w:rsidP="00293FEB">
      <w:pPr>
        <w:tabs>
          <w:tab w:val="left" w:pos="1418"/>
        </w:tabs>
        <w:spacing w:after="0" w:line="240" w:lineRule="auto"/>
        <w:jc w:val="both"/>
        <w:rPr>
          <w:rFonts w:asciiTheme="majorHAnsi" w:hAnsiTheme="majorHAnsi" w:cs="Consolas"/>
          <w:b/>
          <w:sz w:val="28"/>
          <w:szCs w:val="28"/>
        </w:rPr>
      </w:pPr>
    </w:p>
    <w:p w14:paraId="20554A20" w14:textId="321D76BE" w:rsidR="00E843FB" w:rsidRPr="001361E5" w:rsidRDefault="007D5BEA" w:rsidP="00293FEB">
      <w:pPr>
        <w:tabs>
          <w:tab w:val="left" w:pos="1418"/>
        </w:tabs>
        <w:spacing w:after="0" w:line="240" w:lineRule="auto"/>
        <w:jc w:val="both"/>
        <w:rPr>
          <w:rFonts w:asciiTheme="majorHAnsi" w:hAnsiTheme="majorHAnsi" w:cs="Consolas"/>
          <w:sz w:val="28"/>
          <w:szCs w:val="28"/>
        </w:rPr>
      </w:pPr>
      <w:r w:rsidRPr="001361E5">
        <w:rPr>
          <w:rFonts w:asciiTheme="majorHAnsi" w:hAnsiTheme="majorHAnsi" w:cs="Consolas"/>
          <w:b/>
          <w:sz w:val="28"/>
          <w:szCs w:val="28"/>
        </w:rPr>
        <w:t>6</w:t>
      </w:r>
      <w:r w:rsidR="0054487E" w:rsidRPr="001361E5">
        <w:rPr>
          <w:rFonts w:asciiTheme="majorHAnsi" w:hAnsiTheme="majorHAnsi" w:cs="Consolas"/>
          <w:b/>
          <w:sz w:val="28"/>
          <w:szCs w:val="28"/>
        </w:rPr>
        <w:t>.</w:t>
      </w:r>
      <w:r w:rsidR="00E843FB" w:rsidRPr="001361E5">
        <w:rPr>
          <w:rFonts w:asciiTheme="majorHAnsi" w:hAnsiTheme="majorHAnsi" w:cs="Consolas"/>
          <w:b/>
          <w:sz w:val="28"/>
          <w:szCs w:val="28"/>
        </w:rPr>
        <w:t>2 –</w:t>
      </w:r>
      <w:r w:rsidR="00E843FB" w:rsidRPr="001361E5">
        <w:rPr>
          <w:rFonts w:asciiTheme="majorHAnsi" w:hAnsiTheme="majorHAnsi" w:cs="Consolas"/>
          <w:sz w:val="28"/>
          <w:szCs w:val="28"/>
        </w:rPr>
        <w:t xml:space="preserve"> E, para firmeza e validade do que foi pactuado, lavrou-se o presente termo aditivo em 03 (três) vias de igual teor e forma, para que surtam um só efeito, as quais, depois de lidas, são assinadas pelos representantes das partes, </w:t>
      </w:r>
      <w:r w:rsidR="00E843FB" w:rsidRPr="001361E5">
        <w:rPr>
          <w:rFonts w:asciiTheme="majorHAnsi" w:hAnsiTheme="majorHAnsi" w:cs="Consolas"/>
          <w:b/>
          <w:sz w:val="28"/>
          <w:szCs w:val="28"/>
        </w:rPr>
        <w:t>CONTRATANTE</w:t>
      </w:r>
      <w:r w:rsidR="00E843FB" w:rsidRPr="001361E5">
        <w:rPr>
          <w:rFonts w:asciiTheme="majorHAnsi" w:hAnsiTheme="majorHAnsi" w:cs="Consolas"/>
          <w:sz w:val="28"/>
          <w:szCs w:val="28"/>
        </w:rPr>
        <w:t xml:space="preserve"> e </w:t>
      </w:r>
      <w:r w:rsidR="00E843FB" w:rsidRPr="001361E5">
        <w:rPr>
          <w:rFonts w:asciiTheme="majorHAnsi" w:hAnsiTheme="majorHAnsi" w:cs="Consolas"/>
          <w:b/>
          <w:sz w:val="28"/>
          <w:szCs w:val="28"/>
        </w:rPr>
        <w:t>CONTRATADA</w:t>
      </w:r>
      <w:r w:rsidR="00E843FB" w:rsidRPr="001361E5">
        <w:rPr>
          <w:rFonts w:asciiTheme="majorHAnsi" w:hAnsiTheme="majorHAnsi" w:cs="Consolas"/>
          <w:sz w:val="28"/>
          <w:szCs w:val="28"/>
        </w:rPr>
        <w:t>, e pelas testemunhas abaixo.</w:t>
      </w:r>
    </w:p>
    <w:p w14:paraId="17A8DFF9" w14:textId="44A5135F" w:rsidR="00BC1769" w:rsidRPr="001361E5" w:rsidRDefault="00BC1769" w:rsidP="00293FEB">
      <w:pPr>
        <w:tabs>
          <w:tab w:val="left" w:pos="1418"/>
        </w:tabs>
        <w:spacing w:after="0" w:line="240" w:lineRule="auto"/>
        <w:jc w:val="both"/>
        <w:rPr>
          <w:rFonts w:asciiTheme="majorHAnsi" w:hAnsiTheme="majorHAnsi" w:cs="Consolas"/>
          <w:sz w:val="28"/>
          <w:szCs w:val="28"/>
        </w:rPr>
      </w:pPr>
    </w:p>
    <w:p w14:paraId="0BE4FB08" w14:textId="49E7BDB7" w:rsidR="00BC1769" w:rsidRPr="001361E5" w:rsidRDefault="007D5BEA" w:rsidP="00BC1769">
      <w:pPr>
        <w:tabs>
          <w:tab w:val="left" w:pos="1418"/>
        </w:tabs>
        <w:spacing w:after="0" w:line="240" w:lineRule="auto"/>
        <w:jc w:val="center"/>
        <w:rPr>
          <w:rFonts w:asciiTheme="majorHAnsi" w:hAnsiTheme="majorHAnsi" w:cs="Consolas"/>
          <w:b/>
          <w:bCs/>
          <w:sz w:val="28"/>
          <w:szCs w:val="28"/>
        </w:rPr>
      </w:pPr>
      <w:r w:rsidRPr="001361E5">
        <w:rPr>
          <w:rFonts w:asciiTheme="majorHAnsi" w:hAnsiTheme="majorHAnsi" w:cs="Consolas"/>
          <w:b/>
          <w:sz w:val="28"/>
          <w:szCs w:val="28"/>
        </w:rPr>
        <w:t xml:space="preserve">PIRAJUÍ, </w:t>
      </w:r>
      <w:r w:rsidR="00BD3C85" w:rsidRPr="001361E5">
        <w:rPr>
          <w:rFonts w:asciiTheme="majorHAnsi" w:hAnsiTheme="majorHAnsi" w:cs="Consolas"/>
          <w:b/>
          <w:sz w:val="28"/>
          <w:szCs w:val="28"/>
        </w:rPr>
        <w:t>29</w:t>
      </w:r>
      <w:r w:rsidRPr="001361E5">
        <w:rPr>
          <w:rFonts w:asciiTheme="majorHAnsi" w:hAnsiTheme="majorHAnsi" w:cs="Consolas"/>
          <w:b/>
          <w:sz w:val="28"/>
          <w:szCs w:val="28"/>
        </w:rPr>
        <w:t xml:space="preserve"> DE </w:t>
      </w:r>
      <w:r w:rsidR="00BD3C85" w:rsidRPr="001361E5">
        <w:rPr>
          <w:rFonts w:asciiTheme="majorHAnsi" w:hAnsiTheme="majorHAnsi" w:cs="Consolas"/>
          <w:b/>
          <w:sz w:val="28"/>
          <w:szCs w:val="28"/>
        </w:rPr>
        <w:t>JANEIRO DE 2021.</w:t>
      </w:r>
    </w:p>
    <w:p w14:paraId="7C1B6992" w14:textId="263420B2" w:rsidR="005D7EA0" w:rsidRDefault="005D7EA0" w:rsidP="00293FEB">
      <w:pPr>
        <w:widowControl w:val="0"/>
        <w:spacing w:after="0" w:line="240" w:lineRule="auto"/>
        <w:jc w:val="center"/>
        <w:rPr>
          <w:rFonts w:asciiTheme="majorHAnsi" w:hAnsiTheme="majorHAnsi" w:cs="Consolas"/>
          <w:b/>
          <w:sz w:val="28"/>
          <w:szCs w:val="28"/>
        </w:rPr>
      </w:pPr>
    </w:p>
    <w:p w14:paraId="38D72574" w14:textId="77777777" w:rsidR="001361E5" w:rsidRPr="001361E5" w:rsidRDefault="001361E5" w:rsidP="00293FEB">
      <w:pPr>
        <w:widowControl w:val="0"/>
        <w:spacing w:after="0" w:line="240" w:lineRule="auto"/>
        <w:jc w:val="center"/>
        <w:rPr>
          <w:rFonts w:asciiTheme="majorHAnsi" w:hAnsiTheme="majorHAnsi" w:cs="Consolas"/>
          <w:b/>
          <w:sz w:val="28"/>
          <w:szCs w:val="28"/>
        </w:rPr>
      </w:pPr>
    </w:p>
    <w:p w14:paraId="5FF983FF" w14:textId="77777777" w:rsidR="001361E5" w:rsidRPr="001361E5" w:rsidRDefault="001361E5" w:rsidP="00293FEB">
      <w:pPr>
        <w:widowControl w:val="0"/>
        <w:spacing w:after="0" w:line="240" w:lineRule="auto"/>
        <w:jc w:val="center"/>
        <w:rPr>
          <w:rFonts w:asciiTheme="majorHAnsi" w:hAnsiTheme="majorHAnsi" w:cs="Consolas"/>
          <w:b/>
          <w:sz w:val="28"/>
          <w:szCs w:val="28"/>
        </w:rPr>
      </w:pPr>
    </w:p>
    <w:p w14:paraId="056C2072" w14:textId="77777777" w:rsidR="00E843FB" w:rsidRPr="001361E5" w:rsidRDefault="00E843FB" w:rsidP="00293FEB">
      <w:pPr>
        <w:widowControl w:val="0"/>
        <w:spacing w:after="0" w:line="240" w:lineRule="auto"/>
        <w:jc w:val="center"/>
        <w:rPr>
          <w:rFonts w:asciiTheme="majorHAnsi" w:hAnsiTheme="majorHAnsi" w:cs="Consolas"/>
          <w:b/>
          <w:sz w:val="28"/>
          <w:szCs w:val="28"/>
        </w:rPr>
      </w:pPr>
      <w:r w:rsidRPr="001361E5">
        <w:rPr>
          <w:rFonts w:asciiTheme="majorHAnsi" w:hAnsiTheme="majorHAnsi" w:cs="Consolas"/>
          <w:b/>
          <w:bCs/>
          <w:sz w:val="28"/>
          <w:szCs w:val="28"/>
        </w:rPr>
        <w:t>MUNICÍPIO DE PIRAJUÍ</w:t>
      </w:r>
    </w:p>
    <w:p w14:paraId="20257781" w14:textId="77777777" w:rsidR="002E0203" w:rsidRPr="001361E5" w:rsidRDefault="00E96571" w:rsidP="00293FEB">
      <w:pPr>
        <w:autoSpaceDE w:val="0"/>
        <w:autoSpaceDN w:val="0"/>
        <w:adjustRightInd w:val="0"/>
        <w:spacing w:after="0" w:line="240" w:lineRule="auto"/>
        <w:jc w:val="center"/>
        <w:rPr>
          <w:rFonts w:asciiTheme="majorHAnsi" w:eastAsia="Times New Roman" w:hAnsiTheme="majorHAnsi" w:cs="Consolas"/>
          <w:b/>
          <w:sz w:val="28"/>
          <w:szCs w:val="28"/>
        </w:rPr>
      </w:pPr>
      <w:r w:rsidRPr="001361E5">
        <w:rPr>
          <w:rFonts w:asciiTheme="majorHAnsi" w:hAnsiTheme="majorHAnsi" w:cs="Consolas"/>
          <w:b/>
          <w:bCs/>
          <w:sz w:val="28"/>
          <w:szCs w:val="28"/>
        </w:rPr>
        <w:t>CESAR HENRIQUE DA CUNHA FIALA</w:t>
      </w:r>
    </w:p>
    <w:p w14:paraId="58664B48" w14:textId="77777777" w:rsidR="002E0203" w:rsidRPr="001361E5" w:rsidRDefault="002E0203" w:rsidP="00293FEB">
      <w:pPr>
        <w:autoSpaceDE w:val="0"/>
        <w:autoSpaceDN w:val="0"/>
        <w:adjustRightInd w:val="0"/>
        <w:spacing w:after="0" w:line="240" w:lineRule="auto"/>
        <w:jc w:val="center"/>
        <w:rPr>
          <w:rFonts w:asciiTheme="majorHAnsi" w:eastAsia="Times New Roman" w:hAnsiTheme="majorHAnsi" w:cs="Consolas"/>
          <w:b/>
          <w:sz w:val="28"/>
          <w:szCs w:val="28"/>
        </w:rPr>
      </w:pPr>
      <w:r w:rsidRPr="001361E5">
        <w:rPr>
          <w:rFonts w:asciiTheme="majorHAnsi" w:eastAsia="Times New Roman" w:hAnsiTheme="majorHAnsi" w:cs="Consolas"/>
          <w:b/>
          <w:sz w:val="28"/>
          <w:szCs w:val="28"/>
        </w:rPr>
        <w:t>CONTRATANTE</w:t>
      </w:r>
    </w:p>
    <w:p w14:paraId="2A4EDD8B" w14:textId="41A29537" w:rsidR="005D7EA0" w:rsidRPr="001361E5" w:rsidRDefault="005D7EA0" w:rsidP="00293FEB">
      <w:pPr>
        <w:autoSpaceDE w:val="0"/>
        <w:autoSpaceDN w:val="0"/>
        <w:adjustRightInd w:val="0"/>
        <w:spacing w:after="0" w:line="240" w:lineRule="auto"/>
        <w:jc w:val="center"/>
        <w:rPr>
          <w:rFonts w:asciiTheme="majorHAnsi" w:eastAsia="Times New Roman" w:hAnsiTheme="majorHAnsi" w:cs="Consolas"/>
          <w:b/>
          <w:sz w:val="28"/>
          <w:szCs w:val="28"/>
        </w:rPr>
      </w:pPr>
    </w:p>
    <w:p w14:paraId="154347BC" w14:textId="499B6061" w:rsidR="001361E5" w:rsidRDefault="001361E5" w:rsidP="00293FEB">
      <w:pPr>
        <w:autoSpaceDE w:val="0"/>
        <w:autoSpaceDN w:val="0"/>
        <w:adjustRightInd w:val="0"/>
        <w:spacing w:after="0" w:line="240" w:lineRule="auto"/>
        <w:jc w:val="center"/>
        <w:rPr>
          <w:rFonts w:asciiTheme="majorHAnsi" w:eastAsia="Times New Roman" w:hAnsiTheme="majorHAnsi" w:cs="Consolas"/>
          <w:b/>
          <w:sz w:val="28"/>
          <w:szCs w:val="28"/>
        </w:rPr>
      </w:pPr>
    </w:p>
    <w:p w14:paraId="68CD4745" w14:textId="77777777" w:rsidR="001361E5" w:rsidRPr="001361E5" w:rsidRDefault="001361E5" w:rsidP="00293FEB">
      <w:pPr>
        <w:autoSpaceDE w:val="0"/>
        <w:autoSpaceDN w:val="0"/>
        <w:adjustRightInd w:val="0"/>
        <w:spacing w:after="0" w:line="240" w:lineRule="auto"/>
        <w:jc w:val="center"/>
        <w:rPr>
          <w:rFonts w:asciiTheme="majorHAnsi" w:eastAsia="Times New Roman" w:hAnsiTheme="majorHAnsi" w:cs="Consolas"/>
          <w:b/>
          <w:sz w:val="28"/>
          <w:szCs w:val="28"/>
        </w:rPr>
      </w:pPr>
    </w:p>
    <w:p w14:paraId="6DE276D6" w14:textId="2A8B651A" w:rsidR="00E843FB" w:rsidRPr="001361E5" w:rsidRDefault="001361E5" w:rsidP="00293FEB">
      <w:pPr>
        <w:autoSpaceDE w:val="0"/>
        <w:autoSpaceDN w:val="0"/>
        <w:adjustRightInd w:val="0"/>
        <w:spacing w:after="0" w:line="240" w:lineRule="auto"/>
        <w:jc w:val="center"/>
        <w:rPr>
          <w:rFonts w:asciiTheme="majorHAnsi" w:eastAsia="Times New Roman" w:hAnsiTheme="majorHAnsi" w:cs="Consolas"/>
          <w:b/>
          <w:sz w:val="28"/>
          <w:szCs w:val="28"/>
        </w:rPr>
      </w:pPr>
      <w:r w:rsidRPr="001361E5">
        <w:rPr>
          <w:rFonts w:asciiTheme="majorHAnsi" w:hAnsiTheme="majorHAnsi" w:cs="Consolas"/>
          <w:b/>
          <w:bCs/>
          <w:sz w:val="28"/>
          <w:szCs w:val="28"/>
        </w:rPr>
        <w:t>EMPRESA PASS TRANSPORTES E SERVIÇOS AMBIENTAIS LTDA.</w:t>
      </w:r>
    </w:p>
    <w:p w14:paraId="23F5E4A2" w14:textId="260468CE" w:rsidR="00240B99" w:rsidRPr="001361E5" w:rsidRDefault="001361E5" w:rsidP="00240B99">
      <w:pPr>
        <w:autoSpaceDE w:val="0"/>
        <w:autoSpaceDN w:val="0"/>
        <w:adjustRightInd w:val="0"/>
        <w:spacing w:after="0" w:line="240" w:lineRule="auto"/>
        <w:jc w:val="center"/>
        <w:rPr>
          <w:rFonts w:asciiTheme="majorHAnsi" w:hAnsiTheme="majorHAnsi" w:cs="Consolas"/>
          <w:b/>
          <w:sz w:val="28"/>
          <w:szCs w:val="28"/>
        </w:rPr>
      </w:pPr>
      <w:r w:rsidRPr="001361E5">
        <w:rPr>
          <w:rFonts w:asciiTheme="majorHAnsi" w:hAnsiTheme="majorHAnsi" w:cs="Consolas"/>
          <w:b/>
          <w:bCs/>
          <w:sz w:val="28"/>
          <w:szCs w:val="28"/>
        </w:rPr>
        <w:t>MIGUEL MOREIRA JÚNIOR</w:t>
      </w:r>
    </w:p>
    <w:p w14:paraId="2B50DC1E" w14:textId="77777777" w:rsidR="00BF15BD" w:rsidRPr="001361E5" w:rsidRDefault="00240B99" w:rsidP="00240B99">
      <w:pPr>
        <w:autoSpaceDE w:val="0"/>
        <w:autoSpaceDN w:val="0"/>
        <w:adjustRightInd w:val="0"/>
        <w:spacing w:after="0" w:line="240" w:lineRule="auto"/>
        <w:jc w:val="center"/>
        <w:rPr>
          <w:rFonts w:asciiTheme="majorHAnsi" w:hAnsiTheme="majorHAnsi" w:cs="Consolas"/>
          <w:b/>
          <w:bCs/>
          <w:sz w:val="28"/>
          <w:szCs w:val="28"/>
        </w:rPr>
      </w:pPr>
      <w:r w:rsidRPr="001361E5">
        <w:rPr>
          <w:rFonts w:asciiTheme="majorHAnsi" w:hAnsiTheme="majorHAnsi" w:cs="Consolas"/>
          <w:b/>
          <w:sz w:val="28"/>
          <w:szCs w:val="28"/>
        </w:rPr>
        <w:t>CONTRATADA</w:t>
      </w:r>
    </w:p>
    <w:p w14:paraId="58192664" w14:textId="77777777" w:rsidR="00FC7753" w:rsidRPr="001361E5" w:rsidRDefault="00FC7753" w:rsidP="00293FEB">
      <w:pPr>
        <w:autoSpaceDE w:val="0"/>
        <w:autoSpaceDN w:val="0"/>
        <w:adjustRightInd w:val="0"/>
        <w:spacing w:after="0" w:line="240" w:lineRule="auto"/>
        <w:rPr>
          <w:rFonts w:asciiTheme="majorHAnsi" w:hAnsiTheme="majorHAnsi" w:cs="Consolas"/>
          <w:b/>
          <w:bCs/>
          <w:sz w:val="28"/>
          <w:szCs w:val="28"/>
        </w:rPr>
      </w:pPr>
    </w:p>
    <w:p w14:paraId="57E2ACB5" w14:textId="77777777" w:rsidR="00500280" w:rsidRPr="001361E5" w:rsidRDefault="00500280" w:rsidP="00293FEB">
      <w:pPr>
        <w:autoSpaceDE w:val="0"/>
        <w:autoSpaceDN w:val="0"/>
        <w:adjustRightInd w:val="0"/>
        <w:spacing w:after="0" w:line="240" w:lineRule="auto"/>
        <w:rPr>
          <w:rFonts w:asciiTheme="majorHAnsi" w:hAnsiTheme="majorHAnsi" w:cs="Consolas"/>
          <w:sz w:val="28"/>
          <w:szCs w:val="28"/>
        </w:rPr>
      </w:pPr>
      <w:r w:rsidRPr="001361E5">
        <w:rPr>
          <w:rFonts w:asciiTheme="majorHAnsi" w:hAnsiTheme="majorHAnsi" w:cs="Consolas"/>
          <w:b/>
          <w:bCs/>
          <w:sz w:val="28"/>
          <w:szCs w:val="28"/>
        </w:rPr>
        <w:t>TESTEMUNHAS</w:t>
      </w:r>
      <w:r w:rsidRPr="001361E5">
        <w:rPr>
          <w:rFonts w:asciiTheme="majorHAnsi" w:hAnsiTheme="majorHAnsi" w:cs="Consolas"/>
          <w:sz w:val="28"/>
          <w:szCs w:val="28"/>
        </w:rPr>
        <w:t>:</w:t>
      </w:r>
    </w:p>
    <w:p w14:paraId="62599A92" w14:textId="2F556181" w:rsidR="001361E5" w:rsidRDefault="001361E5" w:rsidP="00293FEB">
      <w:pPr>
        <w:autoSpaceDE w:val="0"/>
        <w:autoSpaceDN w:val="0"/>
        <w:adjustRightInd w:val="0"/>
        <w:spacing w:after="0" w:line="240" w:lineRule="auto"/>
        <w:jc w:val="center"/>
        <w:rPr>
          <w:rFonts w:asciiTheme="majorHAnsi" w:hAnsiTheme="majorHAnsi" w:cs="Consolas"/>
          <w:sz w:val="28"/>
          <w:szCs w:val="28"/>
        </w:rPr>
      </w:pPr>
    </w:p>
    <w:p w14:paraId="798A4C3B" w14:textId="77777777" w:rsidR="001361E5" w:rsidRPr="001361E5" w:rsidRDefault="001361E5" w:rsidP="00293FEB">
      <w:pPr>
        <w:autoSpaceDE w:val="0"/>
        <w:autoSpaceDN w:val="0"/>
        <w:adjustRightInd w:val="0"/>
        <w:spacing w:after="0" w:line="240" w:lineRule="auto"/>
        <w:jc w:val="center"/>
        <w:rPr>
          <w:rFonts w:asciiTheme="majorHAnsi" w:hAnsiTheme="majorHAnsi" w:cs="Consolas"/>
          <w:sz w:val="28"/>
          <w:szCs w:val="28"/>
        </w:rPr>
      </w:pPr>
    </w:p>
    <w:p w14:paraId="67C9AA7E" w14:textId="77777777" w:rsidR="001361E5" w:rsidRPr="001361E5" w:rsidRDefault="001361E5" w:rsidP="00293FEB">
      <w:pPr>
        <w:autoSpaceDE w:val="0"/>
        <w:autoSpaceDN w:val="0"/>
        <w:adjustRightInd w:val="0"/>
        <w:spacing w:after="0" w:line="240" w:lineRule="auto"/>
        <w:jc w:val="center"/>
        <w:rPr>
          <w:rFonts w:asciiTheme="majorHAnsi" w:hAnsiTheme="majorHAnsi" w:cs="Consolas"/>
          <w:sz w:val="28"/>
          <w:szCs w:val="28"/>
        </w:rPr>
      </w:pPr>
    </w:p>
    <w:tbl>
      <w:tblPr>
        <w:tblW w:w="10003" w:type="dxa"/>
        <w:jc w:val="center"/>
        <w:tblCellMar>
          <w:left w:w="70" w:type="dxa"/>
          <w:right w:w="70" w:type="dxa"/>
        </w:tblCellMar>
        <w:tblLook w:val="0000" w:firstRow="0" w:lastRow="0" w:firstColumn="0" w:lastColumn="0" w:noHBand="0" w:noVBand="0"/>
      </w:tblPr>
      <w:tblGrid>
        <w:gridCol w:w="5003"/>
        <w:gridCol w:w="5000"/>
      </w:tblGrid>
      <w:tr w:rsidR="00E009B6" w:rsidRPr="001361E5" w14:paraId="5ABD3796" w14:textId="77777777" w:rsidTr="00E843FB">
        <w:trPr>
          <w:trHeight w:val="1359"/>
          <w:jc w:val="center"/>
        </w:trPr>
        <w:tc>
          <w:tcPr>
            <w:tcW w:w="5003" w:type="dxa"/>
          </w:tcPr>
          <w:p w14:paraId="26E98ADF" w14:textId="77777777" w:rsidR="00E009B6" w:rsidRPr="001361E5" w:rsidRDefault="00E009B6" w:rsidP="00293FEB">
            <w:pPr>
              <w:spacing w:after="0" w:line="240" w:lineRule="auto"/>
              <w:jc w:val="center"/>
              <w:rPr>
                <w:rFonts w:asciiTheme="majorHAnsi" w:hAnsiTheme="majorHAnsi" w:cs="Consolas"/>
                <w:b/>
                <w:sz w:val="28"/>
                <w:szCs w:val="28"/>
                <w:lang w:val="es-ES_tradnl"/>
              </w:rPr>
            </w:pPr>
            <w:r w:rsidRPr="001361E5">
              <w:rPr>
                <w:rFonts w:asciiTheme="majorHAnsi" w:hAnsiTheme="majorHAnsi" w:cs="Consolas"/>
                <w:b/>
                <w:sz w:val="28"/>
                <w:szCs w:val="28"/>
                <w:lang w:val="es-ES_tradnl"/>
              </w:rPr>
              <w:t>MARCUS VINICIUS C</w:t>
            </w:r>
            <w:r w:rsidR="006C3F33" w:rsidRPr="001361E5">
              <w:rPr>
                <w:rFonts w:asciiTheme="majorHAnsi" w:hAnsiTheme="majorHAnsi" w:cs="Consolas"/>
                <w:b/>
                <w:sz w:val="28"/>
                <w:szCs w:val="28"/>
                <w:lang w:val="es-ES_tradnl"/>
              </w:rPr>
              <w:t>.</w:t>
            </w:r>
            <w:r w:rsidRPr="001361E5">
              <w:rPr>
                <w:rFonts w:asciiTheme="majorHAnsi" w:hAnsiTheme="majorHAnsi" w:cs="Consolas"/>
                <w:b/>
                <w:sz w:val="28"/>
                <w:szCs w:val="28"/>
                <w:lang w:val="es-ES_tradnl"/>
              </w:rPr>
              <w:t xml:space="preserve"> DA SILVA</w:t>
            </w:r>
          </w:p>
          <w:p w14:paraId="68815025" w14:textId="77777777" w:rsidR="00E009B6" w:rsidRPr="001361E5" w:rsidRDefault="00E009B6" w:rsidP="00293FEB">
            <w:pPr>
              <w:spacing w:after="0" w:line="240" w:lineRule="auto"/>
              <w:jc w:val="center"/>
              <w:rPr>
                <w:rFonts w:asciiTheme="majorHAnsi" w:hAnsiTheme="majorHAnsi" w:cs="Consolas"/>
                <w:b/>
                <w:bCs/>
                <w:sz w:val="28"/>
                <w:szCs w:val="28"/>
                <w:lang w:val="es-ES_tradnl"/>
              </w:rPr>
            </w:pPr>
            <w:r w:rsidRPr="001361E5">
              <w:rPr>
                <w:rFonts w:asciiTheme="majorHAnsi" w:hAnsiTheme="majorHAnsi" w:cs="Consolas"/>
                <w:b/>
                <w:bCs/>
                <w:sz w:val="28"/>
                <w:szCs w:val="28"/>
                <w:lang w:val="es-ES_tradnl"/>
              </w:rPr>
              <w:t>ENCARREGADO DE LICITAÇÕES</w:t>
            </w:r>
          </w:p>
          <w:p w14:paraId="43EC920E" w14:textId="77777777" w:rsidR="00E009B6" w:rsidRPr="001361E5" w:rsidRDefault="00E009B6" w:rsidP="00293FEB">
            <w:pPr>
              <w:spacing w:after="0" w:line="240" w:lineRule="auto"/>
              <w:jc w:val="center"/>
              <w:rPr>
                <w:rFonts w:asciiTheme="majorHAnsi" w:hAnsiTheme="majorHAnsi" w:cs="Consolas"/>
                <w:b/>
                <w:bCs/>
                <w:sz w:val="28"/>
                <w:szCs w:val="28"/>
                <w:lang w:val="es-ES_tradnl"/>
              </w:rPr>
            </w:pPr>
            <w:r w:rsidRPr="001361E5">
              <w:rPr>
                <w:rFonts w:asciiTheme="majorHAnsi" w:hAnsiTheme="majorHAnsi" w:cs="Consolas"/>
                <w:b/>
                <w:bCs/>
                <w:sz w:val="28"/>
                <w:szCs w:val="28"/>
                <w:lang w:val="es-ES_tradnl"/>
              </w:rPr>
              <w:t>RG 33.595.537-X SSP/SP</w:t>
            </w:r>
          </w:p>
          <w:p w14:paraId="65ABEB2A" w14:textId="77777777" w:rsidR="00E009B6" w:rsidRPr="001361E5" w:rsidRDefault="00E009B6" w:rsidP="00293FEB">
            <w:pPr>
              <w:spacing w:after="0" w:line="240" w:lineRule="auto"/>
              <w:jc w:val="center"/>
              <w:rPr>
                <w:rFonts w:asciiTheme="majorHAnsi" w:hAnsiTheme="majorHAnsi" w:cs="Consolas"/>
                <w:b/>
                <w:bCs/>
                <w:sz w:val="28"/>
                <w:szCs w:val="28"/>
                <w:lang w:val="en-US"/>
              </w:rPr>
            </w:pPr>
            <w:r w:rsidRPr="001361E5">
              <w:rPr>
                <w:rFonts w:asciiTheme="majorHAnsi" w:hAnsiTheme="majorHAnsi" w:cs="Consolas"/>
                <w:b/>
                <w:bCs/>
                <w:sz w:val="28"/>
                <w:szCs w:val="28"/>
                <w:lang w:val="en-US"/>
              </w:rPr>
              <w:t>CPF 360.724.808-70</w:t>
            </w:r>
          </w:p>
        </w:tc>
        <w:tc>
          <w:tcPr>
            <w:tcW w:w="5000" w:type="dxa"/>
          </w:tcPr>
          <w:p w14:paraId="0F69A06C" w14:textId="77777777" w:rsidR="002E0203" w:rsidRPr="001361E5" w:rsidRDefault="002E0203" w:rsidP="00293FEB">
            <w:pPr>
              <w:spacing w:after="0" w:line="240" w:lineRule="auto"/>
              <w:jc w:val="center"/>
              <w:rPr>
                <w:rFonts w:asciiTheme="majorHAnsi" w:hAnsiTheme="majorHAnsi" w:cs="Consolas"/>
                <w:b/>
                <w:sz w:val="28"/>
                <w:szCs w:val="28"/>
                <w:lang w:val="es-ES_tradnl"/>
              </w:rPr>
            </w:pPr>
            <w:r w:rsidRPr="001361E5">
              <w:rPr>
                <w:rFonts w:asciiTheme="majorHAnsi" w:hAnsiTheme="majorHAnsi" w:cs="Consolas"/>
                <w:b/>
                <w:sz w:val="28"/>
                <w:szCs w:val="28"/>
                <w:lang w:val="es-ES_tradnl"/>
              </w:rPr>
              <w:t>MARCIO ROBERTO M. DA SILVA</w:t>
            </w:r>
          </w:p>
          <w:p w14:paraId="623C13DE" w14:textId="77777777" w:rsidR="002E0203" w:rsidRPr="001361E5" w:rsidRDefault="002E0203" w:rsidP="00293FEB">
            <w:pPr>
              <w:spacing w:after="0" w:line="240" w:lineRule="auto"/>
              <w:jc w:val="center"/>
              <w:rPr>
                <w:rFonts w:asciiTheme="majorHAnsi" w:hAnsiTheme="majorHAnsi" w:cs="Consolas"/>
                <w:b/>
                <w:sz w:val="28"/>
                <w:szCs w:val="28"/>
                <w:lang w:val="es-ES_tradnl"/>
              </w:rPr>
            </w:pPr>
            <w:r w:rsidRPr="001361E5">
              <w:rPr>
                <w:rFonts w:asciiTheme="majorHAnsi" w:hAnsiTheme="majorHAnsi" w:cs="Consolas"/>
                <w:b/>
                <w:sz w:val="28"/>
                <w:szCs w:val="28"/>
                <w:lang w:val="es-ES_tradnl"/>
              </w:rPr>
              <w:t>DIGITADOR</w:t>
            </w:r>
          </w:p>
          <w:p w14:paraId="35D3142D" w14:textId="77777777" w:rsidR="002E0203" w:rsidRPr="001361E5" w:rsidRDefault="002E0203" w:rsidP="00293FEB">
            <w:pPr>
              <w:spacing w:after="0" w:line="240" w:lineRule="auto"/>
              <w:jc w:val="center"/>
              <w:rPr>
                <w:rFonts w:asciiTheme="majorHAnsi" w:hAnsiTheme="majorHAnsi" w:cs="Consolas"/>
                <w:b/>
                <w:sz w:val="28"/>
                <w:szCs w:val="28"/>
                <w:lang w:val="es-ES_tradnl"/>
              </w:rPr>
            </w:pPr>
            <w:r w:rsidRPr="001361E5">
              <w:rPr>
                <w:rFonts w:asciiTheme="majorHAnsi" w:hAnsiTheme="majorHAnsi" w:cs="Consolas"/>
                <w:b/>
                <w:sz w:val="28"/>
                <w:szCs w:val="28"/>
                <w:lang w:val="es-ES_tradnl"/>
              </w:rPr>
              <w:t xml:space="preserve">RG </w:t>
            </w:r>
            <w:r w:rsidRPr="001361E5">
              <w:rPr>
                <w:rFonts w:asciiTheme="majorHAnsi" w:hAnsiTheme="majorHAnsi" w:cs="Consolas"/>
                <w:b/>
                <w:sz w:val="28"/>
                <w:szCs w:val="28"/>
              </w:rPr>
              <w:t>Nº</w:t>
            </w:r>
            <w:r w:rsidRPr="001361E5">
              <w:rPr>
                <w:rFonts w:asciiTheme="majorHAnsi" w:hAnsiTheme="majorHAnsi" w:cs="Consolas"/>
                <w:b/>
                <w:sz w:val="28"/>
                <w:szCs w:val="28"/>
                <w:lang w:val="es-ES_tradnl"/>
              </w:rPr>
              <w:t xml:space="preserve"> 34.806.960-1 SSP</w:t>
            </w:r>
            <w:r w:rsidRPr="001361E5">
              <w:rPr>
                <w:rFonts w:asciiTheme="majorHAnsi" w:hAnsiTheme="majorHAnsi" w:cs="Consolas"/>
                <w:b/>
                <w:sz w:val="28"/>
                <w:szCs w:val="28"/>
              </w:rPr>
              <w:t>/SP</w:t>
            </w:r>
          </w:p>
          <w:p w14:paraId="7DB9C4BB" w14:textId="77777777" w:rsidR="00E009B6" w:rsidRPr="001361E5" w:rsidRDefault="002E0203" w:rsidP="00293FEB">
            <w:pPr>
              <w:spacing w:after="0" w:line="240" w:lineRule="auto"/>
              <w:jc w:val="center"/>
              <w:rPr>
                <w:rFonts w:asciiTheme="majorHAnsi" w:hAnsiTheme="majorHAnsi" w:cs="Consolas"/>
                <w:b/>
                <w:sz w:val="28"/>
                <w:szCs w:val="28"/>
              </w:rPr>
            </w:pPr>
            <w:r w:rsidRPr="001361E5">
              <w:rPr>
                <w:rFonts w:asciiTheme="majorHAnsi" w:hAnsiTheme="majorHAnsi" w:cs="Consolas"/>
                <w:b/>
                <w:sz w:val="28"/>
                <w:szCs w:val="28"/>
                <w:lang w:val="es-ES_tradnl"/>
              </w:rPr>
              <w:t xml:space="preserve">CPF </w:t>
            </w:r>
            <w:r w:rsidRPr="001361E5">
              <w:rPr>
                <w:rFonts w:asciiTheme="majorHAnsi" w:hAnsiTheme="majorHAnsi" w:cs="Consolas"/>
                <w:b/>
                <w:sz w:val="28"/>
                <w:szCs w:val="28"/>
              </w:rPr>
              <w:t>Nº</w:t>
            </w:r>
            <w:r w:rsidRPr="001361E5">
              <w:rPr>
                <w:rFonts w:asciiTheme="majorHAnsi" w:hAnsiTheme="majorHAnsi" w:cs="Consolas"/>
                <w:b/>
                <w:sz w:val="28"/>
                <w:szCs w:val="28"/>
                <w:lang w:val="es-ES_tradnl"/>
              </w:rPr>
              <w:t xml:space="preserve"> 353.009.268-17</w:t>
            </w:r>
          </w:p>
        </w:tc>
      </w:tr>
    </w:tbl>
    <w:p w14:paraId="3218D8F2" w14:textId="30C4B659" w:rsidR="00240B99" w:rsidRPr="001361E5" w:rsidRDefault="00240B99" w:rsidP="007D5BEA">
      <w:pPr>
        <w:pStyle w:val="Ttulo01"/>
        <w:jc w:val="left"/>
        <w:rPr>
          <w:rFonts w:asciiTheme="majorHAnsi" w:hAnsiTheme="majorHAnsi" w:cs="Consolas"/>
          <w:sz w:val="28"/>
          <w:szCs w:val="28"/>
        </w:rPr>
      </w:pPr>
      <w:r w:rsidRPr="001361E5">
        <w:rPr>
          <w:rFonts w:asciiTheme="majorHAnsi" w:hAnsiTheme="majorHAnsi" w:cs="Consolas"/>
          <w:sz w:val="28"/>
          <w:szCs w:val="28"/>
        </w:rPr>
        <w:lastRenderedPageBreak/>
        <w:t>GESTOR DO CONTRATO</w:t>
      </w:r>
      <w:r w:rsidR="00FC7753" w:rsidRPr="001361E5">
        <w:rPr>
          <w:rFonts w:asciiTheme="majorHAnsi" w:hAnsiTheme="majorHAnsi" w:cs="Consolas"/>
          <w:sz w:val="28"/>
          <w:szCs w:val="28"/>
        </w:rPr>
        <w:t>:</w:t>
      </w:r>
    </w:p>
    <w:p w14:paraId="6DFED2E0" w14:textId="3E9E88A1" w:rsidR="005D7EA0" w:rsidRPr="001361E5" w:rsidRDefault="005D7EA0" w:rsidP="007D5BEA">
      <w:pPr>
        <w:pStyle w:val="Ttulo01"/>
        <w:jc w:val="left"/>
        <w:rPr>
          <w:rFonts w:asciiTheme="majorHAnsi" w:hAnsiTheme="majorHAnsi" w:cs="Consolas"/>
          <w:sz w:val="28"/>
          <w:szCs w:val="28"/>
        </w:rPr>
      </w:pPr>
    </w:p>
    <w:p w14:paraId="62EC4EB2" w14:textId="1E93E413" w:rsidR="001361E5" w:rsidRPr="001361E5" w:rsidRDefault="001361E5" w:rsidP="007D5BEA">
      <w:pPr>
        <w:pStyle w:val="Ttulo01"/>
        <w:jc w:val="left"/>
        <w:rPr>
          <w:rFonts w:asciiTheme="majorHAnsi" w:hAnsiTheme="majorHAnsi" w:cs="Consolas"/>
          <w:sz w:val="28"/>
          <w:szCs w:val="28"/>
        </w:rPr>
      </w:pPr>
    </w:p>
    <w:p w14:paraId="2AA1657A" w14:textId="77777777" w:rsidR="001361E5" w:rsidRPr="001361E5" w:rsidRDefault="001361E5" w:rsidP="007D5BEA">
      <w:pPr>
        <w:pStyle w:val="Ttulo01"/>
        <w:jc w:val="left"/>
        <w:rPr>
          <w:rFonts w:asciiTheme="majorHAnsi" w:hAnsiTheme="majorHAnsi" w:cs="Consolas"/>
          <w:sz w:val="28"/>
          <w:szCs w:val="28"/>
        </w:rPr>
      </w:pPr>
    </w:p>
    <w:p w14:paraId="0ECD38C8" w14:textId="77777777" w:rsidR="001361E5" w:rsidRPr="001361E5" w:rsidRDefault="001361E5" w:rsidP="001361E5">
      <w:pPr>
        <w:spacing w:after="0" w:line="240" w:lineRule="auto"/>
        <w:jc w:val="center"/>
        <w:rPr>
          <w:rFonts w:asciiTheme="majorHAnsi" w:hAnsiTheme="majorHAnsi" w:cs="Consolas"/>
          <w:sz w:val="28"/>
          <w:szCs w:val="28"/>
          <w:lang w:eastAsia="pt-BR"/>
        </w:rPr>
      </w:pPr>
      <w:r w:rsidRPr="001361E5">
        <w:rPr>
          <w:rFonts w:asciiTheme="majorHAnsi" w:hAnsiTheme="majorHAnsi" w:cs="Consolas"/>
          <w:b/>
          <w:sz w:val="28"/>
          <w:szCs w:val="28"/>
        </w:rPr>
        <w:t>LUCAS CARNEIRO VOLPATO</w:t>
      </w:r>
    </w:p>
    <w:p w14:paraId="720803C1" w14:textId="77777777" w:rsidR="001361E5" w:rsidRPr="001361E5" w:rsidRDefault="001361E5" w:rsidP="001361E5">
      <w:pPr>
        <w:spacing w:after="0" w:line="240" w:lineRule="auto"/>
        <w:jc w:val="center"/>
        <w:rPr>
          <w:rFonts w:asciiTheme="majorHAnsi" w:hAnsiTheme="majorHAnsi" w:cs="Consolas"/>
          <w:b/>
          <w:sz w:val="28"/>
          <w:szCs w:val="28"/>
        </w:rPr>
      </w:pPr>
      <w:r w:rsidRPr="001361E5">
        <w:rPr>
          <w:rFonts w:asciiTheme="majorHAnsi" w:hAnsiTheme="majorHAnsi" w:cs="Consolas"/>
          <w:b/>
          <w:sz w:val="28"/>
          <w:szCs w:val="28"/>
        </w:rPr>
        <w:t xml:space="preserve">DIRETOR DE DIVISÃO DE MEIO AMBIENTE </w:t>
      </w:r>
    </w:p>
    <w:p w14:paraId="1E36EC24" w14:textId="3884FEAC" w:rsidR="00552711" w:rsidRPr="001361E5" w:rsidRDefault="001361E5" w:rsidP="001361E5">
      <w:pPr>
        <w:pStyle w:val="Ttulo01"/>
        <w:rPr>
          <w:rFonts w:asciiTheme="majorHAnsi" w:hAnsiTheme="majorHAnsi" w:cs="Consolas"/>
          <w:sz w:val="28"/>
          <w:szCs w:val="28"/>
        </w:rPr>
      </w:pPr>
      <w:r w:rsidRPr="001361E5">
        <w:rPr>
          <w:rFonts w:asciiTheme="majorHAnsi" w:hAnsiTheme="majorHAnsi" w:cs="Consolas"/>
          <w:bCs w:val="0"/>
          <w:sz w:val="28"/>
          <w:szCs w:val="28"/>
        </w:rPr>
        <w:t xml:space="preserve">CPF nº. </w:t>
      </w:r>
      <w:r w:rsidRPr="001361E5">
        <w:rPr>
          <w:rFonts w:asciiTheme="majorHAnsi" w:hAnsiTheme="majorHAnsi" w:cs="Consolas"/>
          <w:sz w:val="28"/>
          <w:szCs w:val="28"/>
        </w:rPr>
        <w:t>367.693.748.11</w:t>
      </w:r>
    </w:p>
    <w:sectPr w:rsidR="00552711" w:rsidRPr="001361E5" w:rsidSect="00E843FB">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F72D1" w14:textId="77777777" w:rsidR="002236F0" w:rsidRDefault="002236F0" w:rsidP="00043C58">
      <w:pPr>
        <w:spacing w:after="0" w:line="240" w:lineRule="auto"/>
      </w:pPr>
      <w:r>
        <w:separator/>
      </w:r>
    </w:p>
  </w:endnote>
  <w:endnote w:type="continuationSeparator" w:id="0">
    <w:p w14:paraId="32B8A8F4" w14:textId="77777777" w:rsidR="002236F0" w:rsidRDefault="002236F0" w:rsidP="0004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FangSong">
    <w:charset w:val="86"/>
    <w:family w:val="modern"/>
    <w:pitch w:val="fixed"/>
    <w:sig w:usb0="800002BF" w:usb1="38CF7CFA" w:usb2="00000016" w:usb3="00000000" w:csb0="0004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2E8A" w14:textId="77777777" w:rsidR="0054487E" w:rsidRPr="00043C58" w:rsidRDefault="0054487E"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A0D05" w14:textId="77777777" w:rsidR="002236F0" w:rsidRDefault="002236F0" w:rsidP="00043C58">
      <w:pPr>
        <w:spacing w:after="0" w:line="240" w:lineRule="auto"/>
      </w:pPr>
      <w:r>
        <w:separator/>
      </w:r>
    </w:p>
  </w:footnote>
  <w:footnote w:type="continuationSeparator" w:id="0">
    <w:p w14:paraId="0576A25F" w14:textId="77777777" w:rsidR="002236F0" w:rsidRDefault="002236F0" w:rsidP="00043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49"/>
      <w:gridCol w:w="8189"/>
    </w:tblGrid>
    <w:tr w:rsidR="0054487E" w:rsidRPr="0040340E" w14:paraId="556C6C43" w14:textId="77777777" w:rsidTr="00053EBD">
      <w:trPr>
        <w:trHeight w:val="1689"/>
      </w:trPr>
      <w:tc>
        <w:tcPr>
          <w:tcW w:w="746" w:type="pct"/>
          <w:shd w:val="clear" w:color="auto" w:fill="FFFFFF"/>
        </w:tcPr>
        <w:p w14:paraId="4CC0DE7A" w14:textId="77777777" w:rsidR="0054487E" w:rsidRPr="00BC1769" w:rsidRDefault="002236F0" w:rsidP="00053EBD">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w14:anchorId="414DD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pt;margin-top:5.4pt;width:61.2pt;height:72.4pt;z-index:251658240">
                <v:imagedata r:id="rId1" o:title=""/>
                <w10:wrap type="square"/>
              </v:shape>
              <o:OLEObject Type="Embed" ProgID="PBrush" ShapeID="_x0000_s2060" DrawAspect="Content" ObjectID="_1673674443" r:id="rId2"/>
            </w:object>
          </w:r>
        </w:p>
      </w:tc>
      <w:tc>
        <w:tcPr>
          <w:tcW w:w="4254" w:type="pct"/>
          <w:shd w:val="clear" w:color="auto" w:fill="FFFFFF"/>
        </w:tcPr>
        <w:p w14:paraId="1E23CD42" w14:textId="77777777" w:rsidR="0054487E" w:rsidRPr="00500280" w:rsidRDefault="0054487E" w:rsidP="0040340E">
          <w:pPr>
            <w:pStyle w:val="Ttulo1"/>
            <w:spacing w:line="276" w:lineRule="auto"/>
            <w:jc w:val="center"/>
            <w:rPr>
              <w:sz w:val="60"/>
              <w:szCs w:val="60"/>
              <w:lang w:eastAsia="pt-BR"/>
            </w:rPr>
          </w:pPr>
          <w:r w:rsidRPr="006B624A">
            <w:rPr>
              <w:rFonts w:ascii="Old English Text MT" w:hAnsi="Old English Text MT"/>
              <w:sz w:val="60"/>
              <w:szCs w:val="60"/>
              <w:lang w:eastAsia="pt-BR"/>
              <w14:shadow w14:blurRad="50800" w14:dist="38100" w14:dir="2700000" w14:sx="100000" w14:sy="100000" w14:kx="0" w14:ky="0" w14:algn="tl">
                <w14:srgbClr w14:val="000000">
                  <w14:alpha w14:val="60000"/>
                </w14:srgbClr>
              </w14:shadow>
            </w:rPr>
            <w:t>Município de Pirajuí</w:t>
          </w:r>
        </w:p>
        <w:p w14:paraId="5E8615C5" w14:textId="77777777" w:rsidR="0054487E" w:rsidRPr="00500280" w:rsidRDefault="0054487E" w:rsidP="0040340E">
          <w:pPr>
            <w:pStyle w:val="Cabealho"/>
            <w:spacing w:line="276" w:lineRule="auto"/>
            <w:jc w:val="center"/>
            <w:rPr>
              <w:rFonts w:ascii="Copperplate Gothic Light" w:hAnsi="Copperplate Gothic Light"/>
              <w:b/>
              <w:sz w:val="24"/>
              <w:szCs w:val="24"/>
            </w:rPr>
          </w:pPr>
          <w:r w:rsidRPr="00833A61">
            <w:rPr>
              <w:rFonts w:ascii="Copperplate Gothic Light" w:hAnsi="Copperplate Gothic Light"/>
              <w:b/>
              <w:sz w:val="24"/>
              <w:szCs w:val="24"/>
            </w:rPr>
            <w:t>DIRETORIA DE DIVISÃO DE COMPRAS E LICITAÇÕES</w:t>
          </w:r>
        </w:p>
        <w:p w14:paraId="58FE1AA1" w14:textId="77777777" w:rsidR="0054487E" w:rsidRPr="00500280" w:rsidRDefault="0054487E" w:rsidP="0040340E">
          <w:pPr>
            <w:pStyle w:val="Cabealho"/>
            <w:spacing w:line="276" w:lineRule="auto"/>
            <w:jc w:val="center"/>
            <w:rPr>
              <w:i/>
              <w:sz w:val="18"/>
              <w:szCs w:val="18"/>
            </w:rPr>
          </w:pPr>
          <w:r w:rsidRPr="00833A61">
            <w:rPr>
              <w:i/>
              <w:sz w:val="18"/>
              <w:szCs w:val="18"/>
            </w:rPr>
            <w:t xml:space="preserve">Praça Dr. Pedro da Rocha Braga, 116 - Centro - </w:t>
          </w:r>
          <w:proofErr w:type="spellStart"/>
          <w:r w:rsidRPr="00833A61">
            <w:rPr>
              <w:i/>
              <w:sz w:val="18"/>
              <w:szCs w:val="18"/>
            </w:rPr>
            <w:t>Tel</w:t>
          </w:r>
          <w:proofErr w:type="spellEnd"/>
          <w:r w:rsidRPr="00833A61">
            <w:rPr>
              <w:i/>
              <w:sz w:val="18"/>
              <w:szCs w:val="18"/>
            </w:rPr>
            <w:t>: (14) 3572-8229 - Ramal 8218</w:t>
          </w:r>
        </w:p>
        <w:p w14:paraId="27507A31" w14:textId="629AFEE2" w:rsidR="0054487E" w:rsidRPr="00BC1769" w:rsidRDefault="0054487E" w:rsidP="00472960">
          <w:pPr>
            <w:pStyle w:val="Cabealho"/>
            <w:spacing w:line="276" w:lineRule="auto"/>
            <w:jc w:val="center"/>
            <w:rPr>
              <w:rFonts w:ascii="Old English Text MT" w:hAnsi="Old English Text MT"/>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833A61">
            <w:rPr>
              <w:i/>
              <w:sz w:val="18"/>
              <w:szCs w:val="18"/>
            </w:rPr>
            <w:t>CEP 16.600-0</w:t>
          </w:r>
          <w:r w:rsidR="00BC1769">
            <w:rPr>
              <w:i/>
              <w:sz w:val="18"/>
              <w:szCs w:val="18"/>
            </w:rPr>
            <w:t>41</w:t>
          </w:r>
          <w:r w:rsidRPr="00833A61">
            <w:rPr>
              <w:i/>
              <w:sz w:val="18"/>
              <w:szCs w:val="18"/>
            </w:rPr>
            <w:t xml:space="preserve"> - Pirajuí/SP-   CNPJ: 44.555.027/0001-16   </w:t>
          </w:r>
          <w:r w:rsidRPr="00833A61">
            <w:rPr>
              <w:i/>
              <w:color w:val="000000"/>
              <w:sz w:val="18"/>
              <w:szCs w:val="18"/>
            </w:rPr>
            <w:t xml:space="preserve">-   e-mail: </w:t>
          </w:r>
          <w:r w:rsidRPr="00BA3D72">
            <w:rPr>
              <w:i/>
              <w:color w:val="000000"/>
              <w:sz w:val="18"/>
              <w:szCs w:val="18"/>
            </w:rPr>
            <w:t>licitacao@pirajui.sp.gov.br</w:t>
          </w:r>
        </w:p>
      </w:tc>
    </w:tr>
  </w:tbl>
  <w:p w14:paraId="3B82249A" w14:textId="77777777" w:rsidR="0054487E" w:rsidRPr="0040340E" w:rsidRDefault="006B624A"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0" distB="0" distL="114300" distR="114300" simplePos="0" relativeHeight="251657216" behindDoc="0" locked="0" layoutInCell="1" allowOverlap="1" wp14:anchorId="61A23FBD" wp14:editId="28742DD9">
              <wp:simplePos x="0" y="0"/>
              <wp:positionH relativeFrom="column">
                <wp:posOffset>-91440</wp:posOffset>
              </wp:positionH>
              <wp:positionV relativeFrom="paragraph">
                <wp:posOffset>-635</wp:posOffset>
              </wp:positionV>
              <wp:extent cx="6107430" cy="0"/>
              <wp:effectExtent l="13335" t="8890" r="1333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6C8B4" id="_x0000_t32" coordsize="21600,21600" o:spt="32" o:oned="t" path="m,l21600,21600e" filled="f">
              <v:path arrowok="t" fillok="f" o:connecttype="none"/>
              <o:lock v:ext="edit" shapetype="t"/>
            </v:shapetype>
            <v:shape id="AutoShape 2" o:spid="_x0000_s1026" type="#_x0000_t32" style="position:absolute;margin-left:-7.2pt;margin-top:-.05pt;width:480.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1"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3"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8"/>
  </w:num>
  <w:num w:numId="3">
    <w:abstractNumId w:val="31"/>
  </w:num>
  <w:num w:numId="4">
    <w:abstractNumId w:val="4"/>
  </w:num>
  <w:num w:numId="5">
    <w:abstractNumId w:val="33"/>
  </w:num>
  <w:num w:numId="6">
    <w:abstractNumId w:val="7"/>
  </w:num>
  <w:num w:numId="7">
    <w:abstractNumId w:val="2"/>
  </w:num>
  <w:num w:numId="8">
    <w:abstractNumId w:val="12"/>
  </w:num>
  <w:num w:numId="9">
    <w:abstractNumId w:val="14"/>
  </w:num>
  <w:num w:numId="10">
    <w:abstractNumId w:val="9"/>
  </w:num>
  <w:num w:numId="11">
    <w:abstractNumId w:val="34"/>
  </w:num>
  <w:num w:numId="12">
    <w:abstractNumId w:val="6"/>
  </w:num>
  <w:num w:numId="13">
    <w:abstractNumId w:val="27"/>
  </w:num>
  <w:num w:numId="14">
    <w:abstractNumId w:val="20"/>
  </w:num>
  <w:num w:numId="15">
    <w:abstractNumId w:val="28"/>
  </w:num>
  <w:num w:numId="16">
    <w:abstractNumId w:val="24"/>
  </w:num>
  <w:num w:numId="17">
    <w:abstractNumId w:val="1"/>
  </w:num>
  <w:num w:numId="18">
    <w:abstractNumId w:val="29"/>
  </w:num>
  <w:num w:numId="19">
    <w:abstractNumId w:val="8"/>
  </w:num>
  <w:num w:numId="20">
    <w:abstractNumId w:val="16"/>
  </w:num>
  <w:num w:numId="21">
    <w:abstractNumId w:val="21"/>
  </w:num>
  <w:num w:numId="22">
    <w:abstractNumId w:val="19"/>
  </w:num>
  <w:num w:numId="23">
    <w:abstractNumId w:val="15"/>
  </w:num>
  <w:num w:numId="24">
    <w:abstractNumId w:val="23"/>
  </w:num>
  <w:num w:numId="25">
    <w:abstractNumId w:val="22"/>
  </w:num>
  <w:num w:numId="26">
    <w:abstractNumId w:val="17"/>
  </w:num>
  <w:num w:numId="27">
    <w:abstractNumId w:val="25"/>
  </w:num>
  <w:num w:numId="28">
    <w:abstractNumId w:val="11"/>
  </w:num>
  <w:num w:numId="29">
    <w:abstractNumId w:val="32"/>
  </w:num>
  <w:num w:numId="30">
    <w:abstractNumId w:val="3"/>
  </w:num>
  <w:num w:numId="31">
    <w:abstractNumId w:val="13"/>
  </w:num>
  <w:num w:numId="32">
    <w:abstractNumId w:val="5"/>
  </w:num>
  <w:num w:numId="33">
    <w:abstractNumId w:val="0"/>
  </w:num>
  <w:num w:numId="34">
    <w:abstractNumId w:val="2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02"/>
    <w:rsid w:val="00007EA8"/>
    <w:rsid w:val="00013041"/>
    <w:rsid w:val="00017D07"/>
    <w:rsid w:val="00020418"/>
    <w:rsid w:val="00020635"/>
    <w:rsid w:val="00020E47"/>
    <w:rsid w:val="00033F9B"/>
    <w:rsid w:val="00043C58"/>
    <w:rsid w:val="00052797"/>
    <w:rsid w:val="00053EBD"/>
    <w:rsid w:val="00057647"/>
    <w:rsid w:val="0006105B"/>
    <w:rsid w:val="00072273"/>
    <w:rsid w:val="000829D1"/>
    <w:rsid w:val="000957A1"/>
    <w:rsid w:val="0009758E"/>
    <w:rsid w:val="00097CA5"/>
    <w:rsid w:val="000B6DE5"/>
    <w:rsid w:val="000C16E3"/>
    <w:rsid w:val="000C4965"/>
    <w:rsid w:val="000C5F69"/>
    <w:rsid w:val="000D16B8"/>
    <w:rsid w:val="000E1D3A"/>
    <w:rsid w:val="000E4275"/>
    <w:rsid w:val="000F50D4"/>
    <w:rsid w:val="000F7545"/>
    <w:rsid w:val="00105FEB"/>
    <w:rsid w:val="001075B1"/>
    <w:rsid w:val="001104FA"/>
    <w:rsid w:val="00110C64"/>
    <w:rsid w:val="00116603"/>
    <w:rsid w:val="00124594"/>
    <w:rsid w:val="001361E5"/>
    <w:rsid w:val="001362BD"/>
    <w:rsid w:val="001439CC"/>
    <w:rsid w:val="001501DB"/>
    <w:rsid w:val="001551BA"/>
    <w:rsid w:val="00156282"/>
    <w:rsid w:val="00165463"/>
    <w:rsid w:val="00167EE7"/>
    <w:rsid w:val="001808C7"/>
    <w:rsid w:val="00186A83"/>
    <w:rsid w:val="001945AB"/>
    <w:rsid w:val="00194EAF"/>
    <w:rsid w:val="001A1A63"/>
    <w:rsid w:val="001A23D1"/>
    <w:rsid w:val="001B55C0"/>
    <w:rsid w:val="001B7EB5"/>
    <w:rsid w:val="001C3798"/>
    <w:rsid w:val="001D26B9"/>
    <w:rsid w:val="00201AC4"/>
    <w:rsid w:val="0020265A"/>
    <w:rsid w:val="002236F0"/>
    <w:rsid w:val="00225B2B"/>
    <w:rsid w:val="00240B99"/>
    <w:rsid w:val="0024664C"/>
    <w:rsid w:val="002548B4"/>
    <w:rsid w:val="00261BA4"/>
    <w:rsid w:val="00263058"/>
    <w:rsid w:val="00283D5E"/>
    <w:rsid w:val="00283EE0"/>
    <w:rsid w:val="0028405B"/>
    <w:rsid w:val="00293FEB"/>
    <w:rsid w:val="002A3558"/>
    <w:rsid w:val="002A3B87"/>
    <w:rsid w:val="002A7579"/>
    <w:rsid w:val="002B457F"/>
    <w:rsid w:val="002B62AD"/>
    <w:rsid w:val="002B6AEE"/>
    <w:rsid w:val="002C308F"/>
    <w:rsid w:val="002D38D8"/>
    <w:rsid w:val="002D613D"/>
    <w:rsid w:val="002E0203"/>
    <w:rsid w:val="00310C24"/>
    <w:rsid w:val="003263DF"/>
    <w:rsid w:val="00334217"/>
    <w:rsid w:val="0034619B"/>
    <w:rsid w:val="00347B09"/>
    <w:rsid w:val="00347BC6"/>
    <w:rsid w:val="00357734"/>
    <w:rsid w:val="00363996"/>
    <w:rsid w:val="00363AE3"/>
    <w:rsid w:val="00365E92"/>
    <w:rsid w:val="00374798"/>
    <w:rsid w:val="0038466E"/>
    <w:rsid w:val="00385955"/>
    <w:rsid w:val="003C6EDC"/>
    <w:rsid w:val="003C759A"/>
    <w:rsid w:val="003C76C5"/>
    <w:rsid w:val="003D1808"/>
    <w:rsid w:val="003D778B"/>
    <w:rsid w:val="003E26AA"/>
    <w:rsid w:val="003F0E0B"/>
    <w:rsid w:val="003F76AF"/>
    <w:rsid w:val="0040340E"/>
    <w:rsid w:val="00406A48"/>
    <w:rsid w:val="00407D2C"/>
    <w:rsid w:val="00416F52"/>
    <w:rsid w:val="00422F69"/>
    <w:rsid w:val="00423468"/>
    <w:rsid w:val="004259B2"/>
    <w:rsid w:val="00426AA9"/>
    <w:rsid w:val="00431DD4"/>
    <w:rsid w:val="004430A9"/>
    <w:rsid w:val="00445765"/>
    <w:rsid w:val="0044620B"/>
    <w:rsid w:val="004526EF"/>
    <w:rsid w:val="00470937"/>
    <w:rsid w:val="00472960"/>
    <w:rsid w:val="004A055B"/>
    <w:rsid w:val="004A5BCE"/>
    <w:rsid w:val="004A72E8"/>
    <w:rsid w:val="004C66D8"/>
    <w:rsid w:val="004D0CB3"/>
    <w:rsid w:val="004D3D7B"/>
    <w:rsid w:val="004E024E"/>
    <w:rsid w:val="004E119D"/>
    <w:rsid w:val="004F063E"/>
    <w:rsid w:val="00500280"/>
    <w:rsid w:val="005055DE"/>
    <w:rsid w:val="00522581"/>
    <w:rsid w:val="00533F93"/>
    <w:rsid w:val="00537587"/>
    <w:rsid w:val="00543AF0"/>
    <w:rsid w:val="0054487E"/>
    <w:rsid w:val="00552711"/>
    <w:rsid w:val="005649DD"/>
    <w:rsid w:val="00587E47"/>
    <w:rsid w:val="00593DE2"/>
    <w:rsid w:val="005961C8"/>
    <w:rsid w:val="005970D2"/>
    <w:rsid w:val="005C1F39"/>
    <w:rsid w:val="005C71FE"/>
    <w:rsid w:val="005D7EA0"/>
    <w:rsid w:val="005E4001"/>
    <w:rsid w:val="005F75E2"/>
    <w:rsid w:val="006050A7"/>
    <w:rsid w:val="00610758"/>
    <w:rsid w:val="00622A0D"/>
    <w:rsid w:val="0063296C"/>
    <w:rsid w:val="0065167B"/>
    <w:rsid w:val="00656F5D"/>
    <w:rsid w:val="00665C64"/>
    <w:rsid w:val="006674F6"/>
    <w:rsid w:val="00673602"/>
    <w:rsid w:val="0067443A"/>
    <w:rsid w:val="00674BAA"/>
    <w:rsid w:val="0068502B"/>
    <w:rsid w:val="00686149"/>
    <w:rsid w:val="00690940"/>
    <w:rsid w:val="006B0D14"/>
    <w:rsid w:val="006B46C7"/>
    <w:rsid w:val="006B624A"/>
    <w:rsid w:val="006C2D87"/>
    <w:rsid w:val="006C3F33"/>
    <w:rsid w:val="006C4D59"/>
    <w:rsid w:val="006C5B2D"/>
    <w:rsid w:val="006D7F75"/>
    <w:rsid w:val="006E0487"/>
    <w:rsid w:val="006E16EB"/>
    <w:rsid w:val="006E4F8A"/>
    <w:rsid w:val="00712B80"/>
    <w:rsid w:val="00715826"/>
    <w:rsid w:val="00717E3D"/>
    <w:rsid w:val="00721BCF"/>
    <w:rsid w:val="007234DA"/>
    <w:rsid w:val="007450AD"/>
    <w:rsid w:val="00760789"/>
    <w:rsid w:val="00762F25"/>
    <w:rsid w:val="00767C3E"/>
    <w:rsid w:val="00767CEC"/>
    <w:rsid w:val="0078258D"/>
    <w:rsid w:val="00795DA7"/>
    <w:rsid w:val="007A0C6C"/>
    <w:rsid w:val="007B5880"/>
    <w:rsid w:val="007C2D19"/>
    <w:rsid w:val="007C4280"/>
    <w:rsid w:val="007D1933"/>
    <w:rsid w:val="007D5BEA"/>
    <w:rsid w:val="007F05AA"/>
    <w:rsid w:val="007F2011"/>
    <w:rsid w:val="007F54B1"/>
    <w:rsid w:val="00801DA6"/>
    <w:rsid w:val="008036F2"/>
    <w:rsid w:val="008050AE"/>
    <w:rsid w:val="0081345A"/>
    <w:rsid w:val="00815A39"/>
    <w:rsid w:val="00816319"/>
    <w:rsid w:val="008229C9"/>
    <w:rsid w:val="00833A61"/>
    <w:rsid w:val="00836996"/>
    <w:rsid w:val="00853C65"/>
    <w:rsid w:val="00864EE0"/>
    <w:rsid w:val="008769C7"/>
    <w:rsid w:val="00893159"/>
    <w:rsid w:val="00897D05"/>
    <w:rsid w:val="008A162B"/>
    <w:rsid w:val="008A4B63"/>
    <w:rsid w:val="008A4FF6"/>
    <w:rsid w:val="008A7206"/>
    <w:rsid w:val="008B0D74"/>
    <w:rsid w:val="008B65CF"/>
    <w:rsid w:val="008C1DA3"/>
    <w:rsid w:val="008D0516"/>
    <w:rsid w:val="008D306E"/>
    <w:rsid w:val="008D34FC"/>
    <w:rsid w:val="008E597B"/>
    <w:rsid w:val="008F0392"/>
    <w:rsid w:val="008F397B"/>
    <w:rsid w:val="008F6AE5"/>
    <w:rsid w:val="00901759"/>
    <w:rsid w:val="00905F6B"/>
    <w:rsid w:val="00922DC5"/>
    <w:rsid w:val="009249D3"/>
    <w:rsid w:val="0092710F"/>
    <w:rsid w:val="009402FF"/>
    <w:rsid w:val="00940B53"/>
    <w:rsid w:val="00942C51"/>
    <w:rsid w:val="009514BA"/>
    <w:rsid w:val="00951D8F"/>
    <w:rsid w:val="009553B8"/>
    <w:rsid w:val="00956E5F"/>
    <w:rsid w:val="00960069"/>
    <w:rsid w:val="00963DAA"/>
    <w:rsid w:val="00971302"/>
    <w:rsid w:val="00971E46"/>
    <w:rsid w:val="00982CF5"/>
    <w:rsid w:val="00984B0C"/>
    <w:rsid w:val="00990C41"/>
    <w:rsid w:val="00991399"/>
    <w:rsid w:val="00993965"/>
    <w:rsid w:val="009A2ECA"/>
    <w:rsid w:val="009A7566"/>
    <w:rsid w:val="009B2DFD"/>
    <w:rsid w:val="009B4712"/>
    <w:rsid w:val="009B7F33"/>
    <w:rsid w:val="009C2941"/>
    <w:rsid w:val="009E443B"/>
    <w:rsid w:val="009E5356"/>
    <w:rsid w:val="009F6F4D"/>
    <w:rsid w:val="00A02DE3"/>
    <w:rsid w:val="00A050DD"/>
    <w:rsid w:val="00A11A6B"/>
    <w:rsid w:val="00A12DC9"/>
    <w:rsid w:val="00A367C1"/>
    <w:rsid w:val="00A45C70"/>
    <w:rsid w:val="00A54202"/>
    <w:rsid w:val="00A54273"/>
    <w:rsid w:val="00A663BF"/>
    <w:rsid w:val="00A70175"/>
    <w:rsid w:val="00A71C99"/>
    <w:rsid w:val="00A8006E"/>
    <w:rsid w:val="00A80F43"/>
    <w:rsid w:val="00AA1999"/>
    <w:rsid w:val="00AB0C43"/>
    <w:rsid w:val="00AC0808"/>
    <w:rsid w:val="00AC09A9"/>
    <w:rsid w:val="00AC281C"/>
    <w:rsid w:val="00AC4ED9"/>
    <w:rsid w:val="00AD53F9"/>
    <w:rsid w:val="00AD71D0"/>
    <w:rsid w:val="00AE115C"/>
    <w:rsid w:val="00AE330B"/>
    <w:rsid w:val="00AE5EE4"/>
    <w:rsid w:val="00AF3795"/>
    <w:rsid w:val="00AF770E"/>
    <w:rsid w:val="00B07CC6"/>
    <w:rsid w:val="00B16D11"/>
    <w:rsid w:val="00B266A2"/>
    <w:rsid w:val="00B31F9A"/>
    <w:rsid w:val="00B35168"/>
    <w:rsid w:val="00B3728C"/>
    <w:rsid w:val="00B65251"/>
    <w:rsid w:val="00B65A28"/>
    <w:rsid w:val="00B813B6"/>
    <w:rsid w:val="00B85E45"/>
    <w:rsid w:val="00B91B38"/>
    <w:rsid w:val="00B95069"/>
    <w:rsid w:val="00B97CC8"/>
    <w:rsid w:val="00BA3BFB"/>
    <w:rsid w:val="00BA3D72"/>
    <w:rsid w:val="00BC1769"/>
    <w:rsid w:val="00BC51FB"/>
    <w:rsid w:val="00BC63F6"/>
    <w:rsid w:val="00BD064D"/>
    <w:rsid w:val="00BD0892"/>
    <w:rsid w:val="00BD2806"/>
    <w:rsid w:val="00BD30CB"/>
    <w:rsid w:val="00BD3C85"/>
    <w:rsid w:val="00BF15BD"/>
    <w:rsid w:val="00C27A9B"/>
    <w:rsid w:val="00C31376"/>
    <w:rsid w:val="00C340E3"/>
    <w:rsid w:val="00C44F46"/>
    <w:rsid w:val="00C5249D"/>
    <w:rsid w:val="00C56501"/>
    <w:rsid w:val="00C6310A"/>
    <w:rsid w:val="00C8218A"/>
    <w:rsid w:val="00C95038"/>
    <w:rsid w:val="00CA0357"/>
    <w:rsid w:val="00CA33D2"/>
    <w:rsid w:val="00CA729F"/>
    <w:rsid w:val="00CC03BE"/>
    <w:rsid w:val="00CC2DC2"/>
    <w:rsid w:val="00CC772A"/>
    <w:rsid w:val="00CD611A"/>
    <w:rsid w:val="00CE1DA9"/>
    <w:rsid w:val="00CE1EE5"/>
    <w:rsid w:val="00CE52C3"/>
    <w:rsid w:val="00CF2E7B"/>
    <w:rsid w:val="00CF3BF2"/>
    <w:rsid w:val="00CF5259"/>
    <w:rsid w:val="00D240C9"/>
    <w:rsid w:val="00D26627"/>
    <w:rsid w:val="00D2682E"/>
    <w:rsid w:val="00D31D6C"/>
    <w:rsid w:val="00D517ED"/>
    <w:rsid w:val="00D55BE1"/>
    <w:rsid w:val="00D60498"/>
    <w:rsid w:val="00D625C6"/>
    <w:rsid w:val="00D7113E"/>
    <w:rsid w:val="00D75696"/>
    <w:rsid w:val="00D97142"/>
    <w:rsid w:val="00DA62B6"/>
    <w:rsid w:val="00DA6B94"/>
    <w:rsid w:val="00DB4829"/>
    <w:rsid w:val="00DC047E"/>
    <w:rsid w:val="00DC08A7"/>
    <w:rsid w:val="00DC5D9E"/>
    <w:rsid w:val="00DD1890"/>
    <w:rsid w:val="00DD26A5"/>
    <w:rsid w:val="00DD7266"/>
    <w:rsid w:val="00DD7F19"/>
    <w:rsid w:val="00DE247A"/>
    <w:rsid w:val="00DE70B9"/>
    <w:rsid w:val="00DF1273"/>
    <w:rsid w:val="00DF1F1A"/>
    <w:rsid w:val="00DF4545"/>
    <w:rsid w:val="00DF6C65"/>
    <w:rsid w:val="00E009B6"/>
    <w:rsid w:val="00E04732"/>
    <w:rsid w:val="00E207B4"/>
    <w:rsid w:val="00E22A5A"/>
    <w:rsid w:val="00E3008A"/>
    <w:rsid w:val="00E505BF"/>
    <w:rsid w:val="00E50DC2"/>
    <w:rsid w:val="00E54EE6"/>
    <w:rsid w:val="00E5782B"/>
    <w:rsid w:val="00E6059C"/>
    <w:rsid w:val="00E700AF"/>
    <w:rsid w:val="00E7417A"/>
    <w:rsid w:val="00E82B6E"/>
    <w:rsid w:val="00E843FB"/>
    <w:rsid w:val="00E85874"/>
    <w:rsid w:val="00E87B16"/>
    <w:rsid w:val="00E90914"/>
    <w:rsid w:val="00E9200B"/>
    <w:rsid w:val="00E96571"/>
    <w:rsid w:val="00EA3B91"/>
    <w:rsid w:val="00EB5EC0"/>
    <w:rsid w:val="00EB7D27"/>
    <w:rsid w:val="00EC78C8"/>
    <w:rsid w:val="00EE6C3E"/>
    <w:rsid w:val="00EF5422"/>
    <w:rsid w:val="00F00C5F"/>
    <w:rsid w:val="00F14913"/>
    <w:rsid w:val="00F20AD7"/>
    <w:rsid w:val="00F258E7"/>
    <w:rsid w:val="00F26A52"/>
    <w:rsid w:val="00F2795E"/>
    <w:rsid w:val="00F37EBB"/>
    <w:rsid w:val="00F54677"/>
    <w:rsid w:val="00F64D7A"/>
    <w:rsid w:val="00F654EF"/>
    <w:rsid w:val="00F76DA0"/>
    <w:rsid w:val="00F94965"/>
    <w:rsid w:val="00F96864"/>
    <w:rsid w:val="00FC1187"/>
    <w:rsid w:val="00FC7753"/>
    <w:rsid w:val="00FD2732"/>
    <w:rsid w:val="00FE1606"/>
    <w:rsid w:val="00FE22BE"/>
    <w:rsid w:val="00FE3E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1148A4D"/>
  <w15:docId w15:val="{4C311686-9A3A-4A64-88C1-DEBEEB51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color w:val="000000"/>
      <w:sz w:val="84"/>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link w:val="Cabealho"/>
    <w:rsid w:val="00673602"/>
    <w:rPr>
      <w:rFonts w:ascii="Times New Roman" w:eastAsia="Times New Roman" w:hAnsi="Times New Roman" w:cs="Times New Roman"/>
      <w:sz w:val="20"/>
      <w:szCs w:val="20"/>
      <w:lang w:eastAsia="pt-BR"/>
    </w:rPr>
  </w:style>
  <w:style w:type="character" w:styleId="Hyperlink">
    <w:name w:val="Hyperlink"/>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 w:type="paragraph" w:styleId="SemEspaamento">
    <w:name w:val="No Spacing"/>
    <w:qFormat/>
    <w:rsid w:val="008036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6517">
      <w:bodyDiv w:val="1"/>
      <w:marLeft w:val="0"/>
      <w:marRight w:val="0"/>
      <w:marTop w:val="0"/>
      <w:marBottom w:val="0"/>
      <w:divBdr>
        <w:top w:val="none" w:sz="0" w:space="0" w:color="auto"/>
        <w:left w:val="none" w:sz="0" w:space="0" w:color="auto"/>
        <w:bottom w:val="none" w:sz="0" w:space="0" w:color="auto"/>
        <w:right w:val="none" w:sz="0" w:space="0" w:color="auto"/>
      </w:divBdr>
    </w:div>
    <w:div w:id="347560400">
      <w:bodyDiv w:val="1"/>
      <w:marLeft w:val="0"/>
      <w:marRight w:val="0"/>
      <w:marTop w:val="0"/>
      <w:marBottom w:val="0"/>
      <w:divBdr>
        <w:top w:val="none" w:sz="0" w:space="0" w:color="auto"/>
        <w:left w:val="none" w:sz="0" w:space="0" w:color="auto"/>
        <w:bottom w:val="none" w:sz="0" w:space="0" w:color="auto"/>
        <w:right w:val="none" w:sz="0" w:space="0" w:color="auto"/>
      </w:divBdr>
    </w:div>
    <w:div w:id="450327348">
      <w:bodyDiv w:val="1"/>
      <w:marLeft w:val="0"/>
      <w:marRight w:val="0"/>
      <w:marTop w:val="0"/>
      <w:marBottom w:val="0"/>
      <w:divBdr>
        <w:top w:val="none" w:sz="0" w:space="0" w:color="auto"/>
        <w:left w:val="none" w:sz="0" w:space="0" w:color="auto"/>
        <w:bottom w:val="none" w:sz="0" w:space="0" w:color="auto"/>
        <w:right w:val="none" w:sz="0" w:space="0" w:color="auto"/>
      </w:divBdr>
    </w:div>
    <w:div w:id="1111897131">
      <w:bodyDiv w:val="1"/>
      <w:marLeft w:val="0"/>
      <w:marRight w:val="0"/>
      <w:marTop w:val="0"/>
      <w:marBottom w:val="0"/>
      <w:divBdr>
        <w:top w:val="none" w:sz="0" w:space="0" w:color="auto"/>
        <w:left w:val="none" w:sz="0" w:space="0" w:color="auto"/>
        <w:bottom w:val="none" w:sz="0" w:space="0" w:color="auto"/>
        <w:right w:val="none" w:sz="0" w:space="0" w:color="auto"/>
      </w:divBdr>
    </w:div>
    <w:div w:id="17483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C01D-DC9E-45A5-8FCA-793B3518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813</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8</cp:revision>
  <cp:lastPrinted>2020-12-22T01:44:00Z</cp:lastPrinted>
  <dcterms:created xsi:type="dcterms:W3CDTF">2021-01-31T17:20:00Z</dcterms:created>
  <dcterms:modified xsi:type="dcterms:W3CDTF">2021-02-01T11:48:00Z</dcterms:modified>
</cp:coreProperties>
</file>