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CE" w:rsidRPr="00C370C0" w:rsidRDefault="00543BB1" w:rsidP="001B2897">
      <w:pPr>
        <w:pStyle w:val="Corpodetexto"/>
        <w:jc w:val="center"/>
        <w:rPr>
          <w:rFonts w:ascii="Book Antiqua" w:hAnsi="Book Antiqua" w:cs="Consolas"/>
          <w:b/>
          <w:sz w:val="44"/>
          <w:szCs w:val="28"/>
        </w:rPr>
      </w:pPr>
      <w:r>
        <w:rPr>
          <w:rFonts w:ascii="Book Antiqua" w:hAnsi="Book Antiqua" w:cs="Consolas"/>
          <w:b/>
          <w:sz w:val="44"/>
          <w:szCs w:val="44"/>
        </w:rPr>
        <w:t xml:space="preserve">COMUNICADO DE </w:t>
      </w:r>
      <w:r>
        <w:rPr>
          <w:rFonts w:ascii="Book Antiqua" w:hAnsi="Book Antiqua" w:cs="Consolas"/>
          <w:b/>
          <w:bCs/>
          <w:sz w:val="44"/>
          <w:szCs w:val="44"/>
        </w:rPr>
        <w:t>ABERTURA DOS ENVELOPES Nº 2 – PROPOSTA COMERCIAL</w:t>
      </w:r>
    </w:p>
    <w:p w:rsidR="008E6BCE" w:rsidRPr="00C370C0" w:rsidRDefault="008E6BCE" w:rsidP="001B2897">
      <w:pPr>
        <w:pStyle w:val="Ttulo1"/>
        <w:keepNext w:val="0"/>
        <w:rPr>
          <w:rFonts w:ascii="Book Antiqua" w:hAnsi="Book Antiqua" w:cs="Consolas"/>
          <w:sz w:val="28"/>
          <w:szCs w:val="28"/>
        </w:rPr>
      </w:pPr>
    </w:p>
    <w:p w:rsidR="00C370C0" w:rsidRPr="00C370C0" w:rsidRDefault="00C370C0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F52FE0" w:rsidRDefault="00F52FE0" w:rsidP="00F52FE0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CONVITE Nº 004/2019</w:t>
      </w:r>
    </w:p>
    <w:p w:rsidR="00F52FE0" w:rsidRDefault="00F52FE0" w:rsidP="00F52FE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EDITAL Nº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</w:p>
    <w:p w:rsidR="00F52FE0" w:rsidRDefault="00F52FE0" w:rsidP="00F52FE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021/2019</w:t>
      </w:r>
    </w:p>
    <w:p w:rsidR="00D61B5B" w:rsidRPr="00B52C31" w:rsidRDefault="00F52FE0" w:rsidP="00F52FE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TIPO: MENOR PREÇO</w:t>
      </w:r>
    </w:p>
    <w:p w:rsidR="00D61B5B" w:rsidRPr="00B52C31" w:rsidRDefault="00D61B5B" w:rsidP="00D61B5B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E6BCE" w:rsidRPr="00C370C0" w:rsidRDefault="00D61B5B" w:rsidP="0056569A">
      <w:pPr>
        <w:widowControl w:val="0"/>
        <w:spacing w:after="0" w:line="240" w:lineRule="auto"/>
        <w:jc w:val="both"/>
        <w:rPr>
          <w:rFonts w:ascii="Book Antiqua" w:hAnsi="Book Antiqua" w:cs="Consolas"/>
          <w:b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OBJETO: </w:t>
      </w:r>
      <w:r w:rsidR="00F52FE0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a </w:t>
      </w:r>
      <w:r w:rsidR="00F52FE0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PRESTAÇÃO DE SERVIÇOS DE INSTALAÇÃO E MANUTENÇÃO N O SISTEMA DE CÂMERAS DE VIGILÂNCIA DOS ÓRGÃOS PÚBLICOS, VIAS PÚBLICAS E PRAÇAS PÚBLICAS PERTECENTOS AO MUNICÍPIO DE PIRAJUÍ – SP</w:t>
      </w:r>
      <w:r w:rsidR="00F52FE0">
        <w:rPr>
          <w:rFonts w:ascii="Book Antiqua" w:hAnsi="Book Antiqua" w:cs="Consolas"/>
          <w:bCs/>
          <w:sz w:val="28"/>
          <w:szCs w:val="28"/>
        </w:rPr>
        <w:t>,</w:t>
      </w:r>
      <w:r w:rsidR="00F52FE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F52FE0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="00F52FE0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8E6BCE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2443B4" w:rsidRPr="00C370C0" w:rsidRDefault="002443B4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C370C0" w:rsidRDefault="008E6BCE" w:rsidP="001B2897">
      <w:pPr>
        <w:widowControl w:val="0"/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C370C0">
        <w:rPr>
          <w:rFonts w:ascii="Book Antiqua" w:hAnsi="Book Antiqua" w:cs="Consolas"/>
          <w:sz w:val="28"/>
          <w:szCs w:val="28"/>
        </w:rPr>
        <w:t xml:space="preserve">Comunicamos aos </w:t>
      </w:r>
      <w:r w:rsidRPr="00C370C0">
        <w:rPr>
          <w:rFonts w:ascii="Book Antiqua" w:hAnsi="Book Antiqua" w:cs="Consolas"/>
          <w:b/>
          <w:bCs/>
          <w:sz w:val="28"/>
          <w:szCs w:val="28"/>
        </w:rPr>
        <w:t>LICITANTES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: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F52FE0">
        <w:rPr>
          <w:rFonts w:ascii="Book Antiqua" w:hAnsi="Book Antiqua" w:cs="Consolas"/>
          <w:b/>
          <w:bCs/>
          <w:sz w:val="28"/>
          <w:szCs w:val="28"/>
        </w:rPr>
        <w:t>GIOVANA CRISTINA OLIVEIRA BORGES MELÃO 45779777888, EDER AUGUSTO DOS SANTOS e FLÁVIO GONÇALVES CARVALHO 16175932811</w:t>
      </w:r>
      <w:r w:rsidRPr="00C370C0">
        <w:rPr>
          <w:rFonts w:ascii="Book Antiqua" w:hAnsi="Book Antiqua" w:cs="Consolas"/>
          <w:sz w:val="28"/>
          <w:szCs w:val="28"/>
        </w:rPr>
        <w:t xml:space="preserve">, que o procedimento seguirá seu curso com a realização de sessão pública destinada a 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ABERTURA DOS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ENVELOPES Nº 2 – PROPOSTA COMERCIAL</w:t>
      </w:r>
      <w:r w:rsidRPr="00C370C0">
        <w:rPr>
          <w:rFonts w:ascii="Book Antiqua" w:hAnsi="Book Antiqua" w:cs="Consolas"/>
          <w:sz w:val="28"/>
          <w:szCs w:val="28"/>
        </w:rPr>
        <w:t xml:space="preserve">, para o que, designado fica a data de </w:t>
      </w:r>
      <w:r w:rsidR="0056569A">
        <w:rPr>
          <w:rFonts w:ascii="Book Antiqua" w:hAnsi="Book Antiqua" w:cs="Consolas"/>
          <w:b/>
          <w:bCs/>
          <w:sz w:val="28"/>
          <w:szCs w:val="28"/>
        </w:rPr>
        <w:t>1</w:t>
      </w:r>
      <w:r w:rsidR="0081179C">
        <w:rPr>
          <w:rFonts w:ascii="Book Antiqua" w:hAnsi="Book Antiqua" w:cs="Consolas"/>
          <w:b/>
          <w:bCs/>
          <w:sz w:val="28"/>
          <w:szCs w:val="28"/>
        </w:rPr>
        <w:t>7</w:t>
      </w:r>
      <w:bookmarkStart w:id="0" w:name="_GoBack"/>
      <w:bookmarkEnd w:id="0"/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</w:t>
      </w:r>
      <w:r w:rsidR="00107DF5">
        <w:rPr>
          <w:rFonts w:ascii="Book Antiqua" w:hAnsi="Book Antiqua" w:cs="Consolas"/>
          <w:b/>
          <w:bCs/>
          <w:sz w:val="28"/>
          <w:szCs w:val="28"/>
        </w:rPr>
        <w:t>ABRIL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 DE 201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9</w:t>
      </w:r>
      <w:r w:rsidRPr="00C370C0">
        <w:rPr>
          <w:rFonts w:ascii="Book Antiqua" w:hAnsi="Book Antiqua" w:cs="Consolas"/>
          <w:b/>
          <w:bCs/>
          <w:sz w:val="28"/>
          <w:szCs w:val="28"/>
        </w:rPr>
        <w:t xml:space="preserve">, ÀS </w:t>
      </w:r>
      <w:r w:rsidR="00F52FE0">
        <w:rPr>
          <w:rFonts w:ascii="Book Antiqua" w:hAnsi="Book Antiqua" w:cs="Consolas"/>
          <w:b/>
          <w:bCs/>
          <w:sz w:val="28"/>
          <w:szCs w:val="28"/>
        </w:rPr>
        <w:t>10</w:t>
      </w:r>
      <w:r w:rsidRPr="00C370C0">
        <w:rPr>
          <w:rFonts w:ascii="Book Antiqua" w:hAnsi="Book Antiqua" w:cs="Consolas"/>
          <w:b/>
          <w:bCs/>
          <w:sz w:val="28"/>
          <w:szCs w:val="28"/>
        </w:rPr>
        <w:t>H</w:t>
      </w:r>
      <w:r w:rsidR="001B2897"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/>
          <w:bCs/>
          <w:sz w:val="28"/>
          <w:szCs w:val="28"/>
        </w:rPr>
        <w:t>0</w:t>
      </w:r>
      <w:r w:rsidRPr="00C370C0">
        <w:rPr>
          <w:rFonts w:ascii="Book Antiqua" w:hAnsi="Book Antiqua" w:cs="Consolas"/>
          <w:bCs/>
          <w:sz w:val="28"/>
          <w:szCs w:val="28"/>
        </w:rPr>
        <w:t xml:space="preserve">, na 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SALA DA COMISSÃO </w:t>
      </w:r>
      <w:r w:rsidR="00C370C0" w:rsidRPr="00C370C0">
        <w:rPr>
          <w:rFonts w:ascii="Book Antiqua" w:hAnsi="Book Antiqua" w:cs="Consolas"/>
          <w:b/>
          <w:bCs/>
          <w:sz w:val="28"/>
          <w:szCs w:val="28"/>
        </w:rPr>
        <w:t>PERMANENTE</w:t>
      </w:r>
      <w:r w:rsidR="00C370C0" w:rsidRPr="00C370C0">
        <w:rPr>
          <w:rFonts w:ascii="Book Antiqua" w:eastAsia="Times New Roman" w:hAnsi="Book Antiqua" w:cs="Consolas"/>
          <w:b/>
          <w:bCs/>
          <w:sz w:val="28"/>
          <w:szCs w:val="28"/>
        </w:rPr>
        <w:t xml:space="preserve"> DE LICITAÇÕES</w:t>
      </w:r>
      <w:r w:rsidR="00C370C0" w:rsidRPr="00C370C0">
        <w:rPr>
          <w:rFonts w:ascii="Book Antiqua" w:eastAsia="Times New Roman" w:hAnsi="Book Antiqua" w:cs="Consolas"/>
          <w:bCs/>
          <w:sz w:val="28"/>
          <w:szCs w:val="28"/>
        </w:rPr>
        <w:t xml:space="preserve">, </w:t>
      </w:r>
      <w:r w:rsidR="00C370C0" w:rsidRPr="00C370C0">
        <w:rPr>
          <w:rFonts w:ascii="Book Antiqua" w:hAnsi="Book Antiqua" w:cs="Consolas"/>
          <w:sz w:val="28"/>
          <w:szCs w:val="28"/>
        </w:rPr>
        <w:t xml:space="preserve">localizada na </w:t>
      </w:r>
      <w:r w:rsidR="00C370C0" w:rsidRPr="00C370C0">
        <w:rPr>
          <w:rFonts w:ascii="Book Antiqua" w:eastAsia="Times New Roman" w:hAnsi="Book Antiqua" w:cs="Consolas"/>
          <w:sz w:val="28"/>
          <w:szCs w:val="28"/>
        </w:rPr>
        <w:t>Praça Doutor Pedro da Rocha Braga n° 116 – Centro – CEP 16.600-000</w:t>
      </w:r>
      <w:r w:rsidR="001B2897" w:rsidRPr="00C370C0">
        <w:rPr>
          <w:rFonts w:ascii="Book Antiqua" w:hAnsi="Book Antiqua" w:cs="Consolas"/>
          <w:sz w:val="28"/>
          <w:szCs w:val="28"/>
        </w:rPr>
        <w:t xml:space="preserve"> – Pirajuí – SP</w:t>
      </w:r>
      <w:r w:rsidRPr="00C370C0">
        <w:rPr>
          <w:rFonts w:ascii="Book Antiqua" w:hAnsi="Book Antiqua" w:cs="Consolas"/>
          <w:sz w:val="28"/>
          <w:szCs w:val="28"/>
        </w:rPr>
        <w:t>.</w:t>
      </w:r>
    </w:p>
    <w:p w:rsidR="00107DF5" w:rsidRPr="00C370C0" w:rsidRDefault="00107DF5" w:rsidP="001B289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1179C" w:rsidRPr="00C370C0" w:rsidRDefault="0081179C" w:rsidP="0081179C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 xml:space="preserve">PIRAJUÍ, </w:t>
      </w:r>
      <w:r>
        <w:rPr>
          <w:rFonts w:ascii="Book Antiqua" w:hAnsi="Book Antiqua" w:cs="Consolas"/>
          <w:b/>
          <w:sz w:val="28"/>
          <w:szCs w:val="28"/>
        </w:rPr>
        <w:t>SEGUNDA-FEIRA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, </w:t>
      </w:r>
      <w:r>
        <w:rPr>
          <w:rFonts w:ascii="Book Antiqua" w:hAnsi="Book Antiqua" w:cs="Consolas"/>
          <w:b/>
          <w:sz w:val="28"/>
          <w:szCs w:val="28"/>
        </w:rPr>
        <w:t>15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 DE </w:t>
      </w:r>
      <w:r>
        <w:rPr>
          <w:rFonts w:ascii="Book Antiqua" w:hAnsi="Book Antiqua" w:cs="Consolas"/>
          <w:b/>
          <w:sz w:val="28"/>
          <w:szCs w:val="28"/>
        </w:rPr>
        <w:t>ABRIL DE 2019.</w:t>
      </w:r>
    </w:p>
    <w:p w:rsidR="001B2897" w:rsidRDefault="001B2897" w:rsidP="001B2897">
      <w:pPr>
        <w:pStyle w:val="Ttulo4"/>
        <w:ind w:left="0"/>
        <w:rPr>
          <w:rFonts w:ascii="Book Antiqua" w:hAnsi="Book Antiqua" w:cs="Consolas"/>
          <w:szCs w:val="28"/>
        </w:rPr>
      </w:pPr>
    </w:p>
    <w:p w:rsidR="002443B4" w:rsidRPr="002443B4" w:rsidRDefault="002443B4" w:rsidP="002443B4"/>
    <w:p w:rsidR="001B2897" w:rsidRPr="00C370C0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C370C0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E6BCE" w:rsidRPr="00C370C0" w:rsidRDefault="001B2897" w:rsidP="001B2897">
      <w:pPr>
        <w:pStyle w:val="Ttulo2"/>
        <w:jc w:val="center"/>
        <w:rPr>
          <w:rFonts w:ascii="Book Antiqua" w:hAnsi="Book Antiqua" w:cs="Consolas"/>
          <w:bCs/>
          <w:sz w:val="28"/>
          <w:szCs w:val="28"/>
        </w:rPr>
      </w:pPr>
      <w:r w:rsidRPr="00C370C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sectPr w:rsidR="008E6BCE" w:rsidRPr="00C370C0" w:rsidSect="00FD7FE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E5" w:rsidRDefault="00654AE5" w:rsidP="002B7451">
      <w:pPr>
        <w:spacing w:after="0" w:line="240" w:lineRule="auto"/>
      </w:pPr>
      <w:r>
        <w:separator/>
      </w:r>
    </w:p>
  </w:endnote>
  <w:endnote w:type="continuationSeparator" w:id="0">
    <w:p w:rsidR="00654AE5" w:rsidRDefault="00654AE5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E5" w:rsidRDefault="00654AE5" w:rsidP="002B7451">
      <w:pPr>
        <w:spacing w:after="0" w:line="240" w:lineRule="auto"/>
      </w:pPr>
      <w:r>
        <w:separator/>
      </w:r>
    </w:p>
  </w:footnote>
  <w:footnote w:type="continuationSeparator" w:id="0">
    <w:p w:rsidR="00654AE5" w:rsidRDefault="00654AE5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107DF5" w:rsidRDefault="00654AE5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6907467" r:id="rId2"/>
            </w:pi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107DF5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747E6A" w:rsidRPr="00107DF5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107DF5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71175"/>
    <w:rsid w:val="000C75C2"/>
    <w:rsid w:val="00107DF5"/>
    <w:rsid w:val="0013270B"/>
    <w:rsid w:val="0018798E"/>
    <w:rsid w:val="001B2421"/>
    <w:rsid w:val="001B2897"/>
    <w:rsid w:val="002443B4"/>
    <w:rsid w:val="002878CF"/>
    <w:rsid w:val="002A45EC"/>
    <w:rsid w:val="002B7451"/>
    <w:rsid w:val="004371DE"/>
    <w:rsid w:val="004D0626"/>
    <w:rsid w:val="004D71CC"/>
    <w:rsid w:val="00513833"/>
    <w:rsid w:val="00543BB1"/>
    <w:rsid w:val="005578F4"/>
    <w:rsid w:val="0056179A"/>
    <w:rsid w:val="00562B80"/>
    <w:rsid w:val="0056569A"/>
    <w:rsid w:val="00654AE5"/>
    <w:rsid w:val="00705C87"/>
    <w:rsid w:val="0071625D"/>
    <w:rsid w:val="00747E6A"/>
    <w:rsid w:val="007D6BF2"/>
    <w:rsid w:val="0081179C"/>
    <w:rsid w:val="008E6BCE"/>
    <w:rsid w:val="009131B7"/>
    <w:rsid w:val="00A70876"/>
    <w:rsid w:val="00B222D2"/>
    <w:rsid w:val="00B3092D"/>
    <w:rsid w:val="00B50FB9"/>
    <w:rsid w:val="00BC6AE2"/>
    <w:rsid w:val="00BF19A6"/>
    <w:rsid w:val="00C0432E"/>
    <w:rsid w:val="00C370C0"/>
    <w:rsid w:val="00C66A5C"/>
    <w:rsid w:val="00C80285"/>
    <w:rsid w:val="00CA75D3"/>
    <w:rsid w:val="00D374E8"/>
    <w:rsid w:val="00D61B5B"/>
    <w:rsid w:val="00D70354"/>
    <w:rsid w:val="00DD45FA"/>
    <w:rsid w:val="00DE3DAE"/>
    <w:rsid w:val="00E056EE"/>
    <w:rsid w:val="00E515E8"/>
    <w:rsid w:val="00EB527C"/>
    <w:rsid w:val="00F52FE0"/>
    <w:rsid w:val="00F62F33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8</cp:revision>
  <cp:lastPrinted>2018-08-10T13:43:00Z</cp:lastPrinted>
  <dcterms:created xsi:type="dcterms:W3CDTF">2019-04-01T12:36:00Z</dcterms:created>
  <dcterms:modified xsi:type="dcterms:W3CDTF">2019-04-16T11:11:00Z</dcterms:modified>
</cp:coreProperties>
</file>